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2C3" w:rsidRDefault="00F90567">
      <w:pPr>
        <w:rPr>
          <w:rFonts w:ascii="Arial" w:hAnsi="Arial" w:cs="Arial"/>
          <w:color w:val="1A1A1A"/>
          <w:shd w:val="clear" w:color="auto" w:fill="FFFFFF"/>
        </w:rPr>
      </w:pPr>
      <w:proofErr w:type="spellStart"/>
      <w:r>
        <w:rPr>
          <w:rFonts w:ascii="Arial" w:hAnsi="Arial" w:cs="Arial"/>
          <w:color w:val="1A1A1A"/>
          <w:shd w:val="clear" w:color="auto" w:fill="FFFFFF"/>
        </w:rPr>
        <w:t>Виницкая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>,  Н.В. </w:t>
      </w:r>
      <w:r>
        <w:rPr>
          <w:color w:val="1A1A1A"/>
          <w:shd w:val="clear" w:color="auto" w:fill="FFFFFF"/>
        </w:rPr>
        <w:t>Воспитательный потенциал школьных музеев: на примере воспитания патриотизма обучающихся / </w:t>
      </w:r>
      <w:r>
        <w:rPr>
          <w:rFonts w:ascii="Arial" w:hAnsi="Arial" w:cs="Arial"/>
          <w:color w:val="1A1A1A"/>
          <w:shd w:val="clear" w:color="auto" w:fill="FFFFFF"/>
        </w:rPr>
        <w:t xml:space="preserve">Н.В.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Виницкая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 xml:space="preserve">, Е.П. Шабалина, М.Н. Шипунова // Образ Родины: содержание, формирование, актуализация: Материалы IX Международной научной конференции, Москва 18-19 апреля 2025 г. В 3-х томах. Том 1: Пленарное заседание. Секция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Научнофилософский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 xml:space="preserve"> поиск смысла категорий «Родина», «Отечество», «Патриотизм». Методология патриотического воспитания. </w:t>
      </w:r>
      <w:r>
        <w:rPr>
          <w:color w:val="1A1A1A"/>
          <w:shd w:val="clear" w:color="auto" w:fill="FFFFFF"/>
        </w:rPr>
        <w:t>– </w:t>
      </w:r>
      <w:r>
        <w:rPr>
          <w:rFonts w:ascii="Arial" w:hAnsi="Arial" w:cs="Arial"/>
          <w:color w:val="1A1A1A"/>
          <w:shd w:val="clear" w:color="auto" w:fill="FFFFFF"/>
        </w:rPr>
        <w:t>Москва</w:t>
      </w:r>
      <w:proofErr w:type="gramStart"/>
      <w:r>
        <w:rPr>
          <w:rFonts w:ascii="Arial" w:hAnsi="Arial" w:cs="Arial"/>
          <w:color w:val="1A1A1A"/>
          <w:shd w:val="clear" w:color="auto" w:fill="FFFFFF"/>
        </w:rPr>
        <w:t> :</w:t>
      </w:r>
      <w:proofErr w:type="gramEnd"/>
      <w:r>
        <w:rPr>
          <w:rFonts w:ascii="Arial" w:hAnsi="Arial" w:cs="Arial"/>
          <w:color w:val="1A1A1A"/>
          <w:shd w:val="clear" w:color="auto" w:fill="FFFFFF"/>
        </w:rPr>
        <w:t xml:space="preserve"> МХПИ, 2025. 666 с. </w:t>
      </w:r>
      <w:r>
        <w:rPr>
          <w:color w:val="1A1A1A"/>
          <w:shd w:val="clear" w:color="auto" w:fill="FFFFFF"/>
        </w:rPr>
        <w:t>– С. </w:t>
      </w:r>
      <w:r>
        <w:rPr>
          <w:rFonts w:ascii="Arial" w:hAnsi="Arial" w:cs="Arial"/>
          <w:color w:val="1A1A1A"/>
          <w:shd w:val="clear" w:color="auto" w:fill="FFFFFF"/>
        </w:rPr>
        <w:t>216-225</w:t>
      </w:r>
    </w:p>
    <w:p w:rsidR="00264F12" w:rsidRDefault="00264F12">
      <w:r>
        <w:rPr>
          <w:noProof/>
          <w:lang w:eastAsia="ru-RU"/>
        </w:rPr>
        <w:drawing>
          <wp:inline distT="0" distB="0" distL="0" distR="0" wp14:anchorId="5218B1E6" wp14:editId="14065BBB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F12" w:rsidRDefault="00264F12">
      <w:bookmarkStart w:id="0" w:name="_GoBack"/>
      <w:bookmarkEnd w:id="0"/>
    </w:p>
    <w:sectPr w:rsidR="00264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13"/>
    <w:rsid w:val="00264F12"/>
    <w:rsid w:val="006C0D13"/>
    <w:rsid w:val="00DA42C3"/>
    <w:rsid w:val="00F9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F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F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>Krokoz™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Виницкая Наталья Владимировна</dc:creator>
  <cp:keywords/>
  <dc:description/>
  <cp:lastModifiedBy>Виницкая Наталья Владимировна</cp:lastModifiedBy>
  <cp:revision>5</cp:revision>
  <dcterms:created xsi:type="dcterms:W3CDTF">2026-02-24T06:17:00Z</dcterms:created>
  <dcterms:modified xsi:type="dcterms:W3CDTF">2026-02-24T06:19:00Z</dcterms:modified>
</cp:coreProperties>
</file>