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370" w:rsidRPr="00680370" w:rsidRDefault="00680370" w:rsidP="00680370">
      <w:pPr>
        <w:spacing w:after="0" w:line="360" w:lineRule="auto"/>
        <w:rPr>
          <w:rFonts w:ascii="Times New Roman" w:hAnsi="Times New Roman"/>
          <w:i/>
          <w:iCs/>
          <w:sz w:val="28"/>
          <w:szCs w:val="28"/>
        </w:rPr>
      </w:pPr>
      <w:r w:rsidRPr="00680370">
        <w:rPr>
          <w:rFonts w:ascii="Times New Roman" w:hAnsi="Times New Roman"/>
          <w:i/>
          <w:iCs/>
          <w:sz w:val="28"/>
          <w:szCs w:val="28"/>
        </w:rPr>
        <w:t xml:space="preserve">Журнал «Альманах мировой науки» (Искусствоведение и </w:t>
      </w:r>
      <w:proofErr w:type="spellStart"/>
      <w:r w:rsidRPr="00680370">
        <w:rPr>
          <w:rFonts w:ascii="Times New Roman" w:hAnsi="Times New Roman"/>
          <w:i/>
          <w:iCs/>
          <w:sz w:val="28"/>
          <w:szCs w:val="28"/>
        </w:rPr>
        <w:t>культурология</w:t>
      </w:r>
      <w:proofErr w:type="spellEnd"/>
      <w:r w:rsidRPr="00680370">
        <w:rPr>
          <w:rFonts w:ascii="Times New Roman" w:hAnsi="Times New Roman"/>
          <w:i/>
          <w:iCs/>
          <w:sz w:val="28"/>
          <w:szCs w:val="28"/>
        </w:rPr>
        <w:t>)</w:t>
      </w:r>
    </w:p>
    <w:p w:rsidR="00680370" w:rsidRPr="00680370" w:rsidRDefault="00680370" w:rsidP="00680370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680370">
        <w:rPr>
          <w:rFonts w:ascii="Times New Roman" w:hAnsi="Times New Roman"/>
          <w:sz w:val="28"/>
          <w:szCs w:val="28"/>
        </w:rPr>
        <w:t>Алексеева Т.П.</w:t>
      </w:r>
    </w:p>
    <w:p w:rsidR="0048306F" w:rsidRPr="00680370" w:rsidRDefault="008557DD" w:rsidP="00680370">
      <w:pPr>
        <w:tabs>
          <w:tab w:val="left" w:pos="8739"/>
          <w:tab w:val="left" w:pos="8820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370">
        <w:rPr>
          <w:rFonts w:ascii="Times New Roman" w:hAnsi="Times New Roman" w:cs="Times New Roman"/>
          <w:b/>
          <w:sz w:val="28"/>
          <w:szCs w:val="28"/>
        </w:rPr>
        <w:t>Основные тенденции</w:t>
      </w:r>
      <w:r w:rsidRPr="00680370">
        <w:rPr>
          <w:rFonts w:ascii="Times New Roman" w:hAnsi="Times New Roman" w:cs="Times New Roman"/>
          <w:sz w:val="28"/>
          <w:szCs w:val="28"/>
        </w:rPr>
        <w:t xml:space="preserve"> </w:t>
      </w:r>
      <w:r w:rsidRPr="00680370">
        <w:rPr>
          <w:rFonts w:ascii="Times New Roman" w:hAnsi="Times New Roman" w:cs="Times New Roman"/>
          <w:b/>
          <w:sz w:val="28"/>
          <w:szCs w:val="28"/>
        </w:rPr>
        <w:t xml:space="preserve">декора традиционной одежды населения Горного Алтая с </w:t>
      </w:r>
      <w:r w:rsidRPr="00680370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680370">
        <w:rPr>
          <w:rFonts w:ascii="Times New Roman" w:hAnsi="Times New Roman" w:cs="Times New Roman"/>
          <w:b/>
          <w:sz w:val="28"/>
          <w:szCs w:val="28"/>
        </w:rPr>
        <w:t xml:space="preserve">  века до н. э. по </w:t>
      </w:r>
      <w:r w:rsidRPr="0068037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80370">
        <w:rPr>
          <w:rFonts w:ascii="Times New Roman" w:hAnsi="Times New Roman" w:cs="Times New Roman"/>
          <w:b/>
          <w:sz w:val="28"/>
          <w:szCs w:val="28"/>
        </w:rPr>
        <w:t xml:space="preserve"> век  н. э.</w:t>
      </w:r>
    </w:p>
    <w:p w:rsidR="00680370" w:rsidRPr="00680370" w:rsidRDefault="00680370" w:rsidP="00680370">
      <w:pPr>
        <w:spacing w:after="0" w:line="360" w:lineRule="auto"/>
        <w:ind w:firstLine="709"/>
        <w:jc w:val="right"/>
        <w:rPr>
          <w:rFonts w:ascii="Times New Roman" w:hAnsi="Times New Roman"/>
        </w:rPr>
      </w:pPr>
      <w:r w:rsidRPr="00680370">
        <w:rPr>
          <w:rFonts w:ascii="Times New Roman" w:hAnsi="Times New Roman"/>
          <w:i/>
          <w:iCs/>
          <w:sz w:val="28"/>
          <w:szCs w:val="28"/>
        </w:rPr>
        <w:t xml:space="preserve">ФГБОУ ВО «АГГПУ им. В.М. Шукшина», </w:t>
      </w:r>
      <w:proofErr w:type="gramStart"/>
      <w:r w:rsidRPr="00680370">
        <w:rPr>
          <w:rFonts w:ascii="Times New Roman" w:hAnsi="Times New Roman"/>
          <w:i/>
          <w:iCs/>
          <w:sz w:val="28"/>
          <w:szCs w:val="28"/>
        </w:rPr>
        <w:t>г</w:t>
      </w:r>
      <w:proofErr w:type="gramEnd"/>
      <w:r w:rsidRPr="00680370">
        <w:rPr>
          <w:rFonts w:ascii="Times New Roman" w:hAnsi="Times New Roman"/>
          <w:i/>
          <w:iCs/>
          <w:sz w:val="28"/>
          <w:szCs w:val="28"/>
        </w:rPr>
        <w:t>. Бийск</w:t>
      </w:r>
    </w:p>
    <w:p w:rsidR="0048306F" w:rsidRPr="00680370" w:rsidRDefault="0048306F" w:rsidP="00D036F7">
      <w:pPr>
        <w:tabs>
          <w:tab w:val="left" w:pos="8739"/>
          <w:tab w:val="left" w:pos="88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370">
        <w:rPr>
          <w:rFonts w:ascii="Times New Roman" w:hAnsi="Times New Roman" w:cs="Times New Roman"/>
          <w:sz w:val="28"/>
          <w:szCs w:val="28"/>
        </w:rPr>
        <w:t>Важным историческим этапом, раскрывающ</w:t>
      </w:r>
      <w:r w:rsidR="00251DF3" w:rsidRPr="00680370">
        <w:rPr>
          <w:rFonts w:ascii="Times New Roman" w:hAnsi="Times New Roman" w:cs="Times New Roman"/>
          <w:sz w:val="28"/>
          <w:szCs w:val="28"/>
        </w:rPr>
        <w:t>и</w:t>
      </w:r>
      <w:r w:rsidRPr="00680370">
        <w:rPr>
          <w:rFonts w:ascii="Times New Roman" w:hAnsi="Times New Roman" w:cs="Times New Roman"/>
          <w:sz w:val="28"/>
          <w:szCs w:val="28"/>
        </w:rPr>
        <w:t xml:space="preserve">м особенности декоративного  убранства традиционной одежды жителей Горного Алтая, является скифо-сибирский период  </w:t>
      </w:r>
      <w:r w:rsidRPr="00680370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680370">
        <w:rPr>
          <w:rFonts w:ascii="Times New Roman" w:hAnsi="Times New Roman" w:cs="Times New Roman"/>
          <w:sz w:val="28"/>
          <w:szCs w:val="28"/>
        </w:rPr>
        <w:t xml:space="preserve"> в. до н. э. – </w:t>
      </w:r>
      <w:r w:rsidRPr="0068037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80370">
        <w:rPr>
          <w:rFonts w:ascii="Times New Roman" w:hAnsi="Times New Roman" w:cs="Times New Roman"/>
          <w:sz w:val="28"/>
          <w:szCs w:val="28"/>
        </w:rPr>
        <w:t xml:space="preserve"> век до н. э. и </w:t>
      </w:r>
      <w:proofErr w:type="spellStart"/>
      <w:r w:rsidRPr="00680370">
        <w:rPr>
          <w:rFonts w:ascii="Times New Roman" w:hAnsi="Times New Roman" w:cs="Times New Roman"/>
          <w:sz w:val="28"/>
          <w:szCs w:val="28"/>
        </w:rPr>
        <w:t>хунно-сарматское</w:t>
      </w:r>
      <w:proofErr w:type="spellEnd"/>
      <w:r w:rsidRPr="00680370">
        <w:rPr>
          <w:rFonts w:ascii="Times New Roman" w:hAnsi="Times New Roman" w:cs="Times New Roman"/>
          <w:sz w:val="28"/>
          <w:szCs w:val="28"/>
        </w:rPr>
        <w:t xml:space="preserve"> время </w:t>
      </w:r>
      <w:r w:rsidRPr="0068037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80370">
        <w:rPr>
          <w:rFonts w:ascii="Times New Roman" w:hAnsi="Times New Roman" w:cs="Times New Roman"/>
          <w:sz w:val="28"/>
          <w:szCs w:val="28"/>
        </w:rPr>
        <w:t xml:space="preserve"> в. до н. э. – </w:t>
      </w:r>
      <w:r w:rsidRPr="0068037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80370">
        <w:rPr>
          <w:rFonts w:ascii="Times New Roman" w:hAnsi="Times New Roman" w:cs="Times New Roman"/>
          <w:sz w:val="28"/>
          <w:szCs w:val="28"/>
        </w:rPr>
        <w:t xml:space="preserve"> век н. э. [</w:t>
      </w:r>
      <w:r w:rsidR="00324161" w:rsidRPr="00680370">
        <w:rPr>
          <w:rFonts w:ascii="Times New Roman" w:hAnsi="Times New Roman" w:cs="Times New Roman"/>
          <w:sz w:val="28"/>
          <w:szCs w:val="28"/>
        </w:rPr>
        <w:t>2</w:t>
      </w:r>
      <w:r w:rsidRPr="00680370">
        <w:rPr>
          <w:rFonts w:ascii="Times New Roman" w:hAnsi="Times New Roman" w:cs="Times New Roman"/>
          <w:sz w:val="28"/>
          <w:szCs w:val="28"/>
        </w:rPr>
        <w:t>, 54</w:t>
      </w:r>
      <w:r w:rsidR="00680370" w:rsidRPr="006803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80370" w:rsidRPr="0068037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80370">
        <w:rPr>
          <w:rFonts w:ascii="Times New Roman" w:hAnsi="Times New Roman" w:cs="Times New Roman"/>
          <w:sz w:val="28"/>
          <w:szCs w:val="28"/>
        </w:rPr>
        <w:t xml:space="preserve">]. </w:t>
      </w:r>
    </w:p>
    <w:p w:rsidR="0048306F" w:rsidRPr="00680370" w:rsidRDefault="00842A78" w:rsidP="00D036F7">
      <w:pPr>
        <w:tabs>
          <w:tab w:val="left" w:pos="8640"/>
          <w:tab w:val="left" w:pos="8739"/>
          <w:tab w:val="left" w:pos="88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Женский костюм древних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горноалтайцев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 отличался </w:t>
      </w:r>
      <w:r w:rsidR="0048306F" w:rsidRPr="00680370">
        <w:rPr>
          <w:rFonts w:ascii="Times New Roman" w:hAnsi="Times New Roman" w:cs="Times New Roman"/>
          <w:sz w:val="28"/>
          <w:szCs w:val="28"/>
        </w:rPr>
        <w:t xml:space="preserve">большим  многообразием. Верхняя  одежда подбивалась мехом и служила в холода, а в  теплое  время года вместо меховой  опушки  оторачивалась обшивкой в виде каймы. Подобная отделка одежды характерна в этнографической современности для южных и северных алтайцев. Украшением одежды, обуви, головных уборов, поясов  служили  золотые бляшки, цветные стежки, вышивки, нашивки. Нашивки в  виде вышитых  цветных  полос  украшали  наплечные, боковые  и  наспинные  части  одежды. Золотые  бляшки, в  виде  различных  давленых  изображений, располагались  либо  как  придаточная  декоративная  часть  к  общему  мотиву  узора,  </w:t>
      </w:r>
      <w:proofErr w:type="gramStart"/>
      <w:r w:rsidR="0048306F" w:rsidRPr="00680370">
        <w:rPr>
          <w:rFonts w:ascii="Times New Roman" w:hAnsi="Times New Roman" w:cs="Times New Roman"/>
          <w:sz w:val="28"/>
          <w:szCs w:val="28"/>
        </w:rPr>
        <w:t>либо</w:t>
      </w:r>
      <w:proofErr w:type="gramEnd"/>
      <w:r w:rsidR="0048306F" w:rsidRPr="00680370">
        <w:rPr>
          <w:rFonts w:ascii="Times New Roman" w:hAnsi="Times New Roman" w:cs="Times New Roman"/>
          <w:sz w:val="28"/>
          <w:szCs w:val="28"/>
        </w:rPr>
        <w:t xml:space="preserve">  образуя  самостоятельно  чередующиеся  узоры, либо  произвольно  разбрасывались  по  одежде. Вышивка  тамбуром  украшала  как  кожаную  меховую  одежду, так  и  шерстяную. Вышитые  по  кожаной  меховой  одежде  узоры  естественно давали  выпуклую  стежку, рельеф,  которой  мог  увеличиваться  при  помощи  кожи  или  жесткой  ткани, </w:t>
      </w:r>
      <w:proofErr w:type="gramStart"/>
      <w:r w:rsidR="0048306F" w:rsidRPr="00680370">
        <w:rPr>
          <w:rFonts w:ascii="Times New Roman" w:hAnsi="Times New Roman" w:cs="Times New Roman"/>
          <w:sz w:val="28"/>
          <w:szCs w:val="28"/>
        </w:rPr>
        <w:t>подложенных</w:t>
      </w:r>
      <w:proofErr w:type="gramEnd"/>
      <w:r w:rsidR="0048306F" w:rsidRPr="00680370">
        <w:rPr>
          <w:rFonts w:ascii="Times New Roman" w:hAnsi="Times New Roman" w:cs="Times New Roman"/>
          <w:sz w:val="28"/>
          <w:szCs w:val="28"/>
        </w:rPr>
        <w:t xml:space="preserve">  с  внутренней  волосистой  стороны. Одним  из  самых  популярных  типов  декоративного  убранства  древнего  </w:t>
      </w:r>
      <w:proofErr w:type="spellStart"/>
      <w:r w:rsidR="0048306F" w:rsidRPr="00680370">
        <w:rPr>
          <w:rFonts w:ascii="Times New Roman" w:hAnsi="Times New Roman" w:cs="Times New Roman"/>
          <w:sz w:val="28"/>
          <w:szCs w:val="28"/>
        </w:rPr>
        <w:t>горноалтайского</w:t>
      </w:r>
      <w:proofErr w:type="spellEnd"/>
      <w:r w:rsidR="0048306F" w:rsidRPr="00680370">
        <w:rPr>
          <w:rFonts w:ascii="Times New Roman" w:hAnsi="Times New Roman" w:cs="Times New Roman"/>
          <w:sz w:val="28"/>
          <w:szCs w:val="28"/>
        </w:rPr>
        <w:t xml:space="preserve">  костюма  была  аппликация.   Как  отмечал  Л. П. Потапов: «Одежда  богатых  кочевников  обильно  украшалась  аппликацией  из  разных  материалов, цветного  меха, кусочков  кожи…»[</w:t>
      </w:r>
      <w:r w:rsidR="00324161" w:rsidRPr="00680370">
        <w:rPr>
          <w:rFonts w:ascii="Times New Roman" w:hAnsi="Times New Roman" w:cs="Times New Roman"/>
          <w:sz w:val="28"/>
          <w:szCs w:val="28"/>
        </w:rPr>
        <w:t>3</w:t>
      </w:r>
      <w:r w:rsidR="0048306F" w:rsidRPr="00680370">
        <w:rPr>
          <w:rFonts w:ascii="Times New Roman" w:hAnsi="Times New Roman" w:cs="Times New Roman"/>
          <w:sz w:val="28"/>
          <w:szCs w:val="28"/>
        </w:rPr>
        <w:t>, 81</w:t>
      </w:r>
      <w:r w:rsidR="00680370" w:rsidRPr="006803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80370" w:rsidRPr="0068037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48306F" w:rsidRPr="00680370">
        <w:rPr>
          <w:rFonts w:ascii="Times New Roman" w:hAnsi="Times New Roman" w:cs="Times New Roman"/>
          <w:sz w:val="28"/>
          <w:szCs w:val="28"/>
        </w:rPr>
        <w:t xml:space="preserve">]. В  Горном  Алтае, так же как и  в  Средней  Азии  и  Передней  Азии, издревле  широко  была  распространена  техника  аппликации  из  кожи, войлока. При  выполнении  всевозможных  </w:t>
      </w:r>
      <w:r w:rsidR="0048306F" w:rsidRPr="00680370">
        <w:rPr>
          <w:rFonts w:ascii="Times New Roman" w:hAnsi="Times New Roman" w:cs="Times New Roman"/>
          <w:sz w:val="28"/>
          <w:szCs w:val="28"/>
        </w:rPr>
        <w:lastRenderedPageBreak/>
        <w:t xml:space="preserve">узоров   и  изображений  в  технике  аппликации  для  основы  и  наложенного  на  нее  рисунка  использовались  или  различные  материалы, или  рисунок  изделия  составлялся  из  обрезков  материала  основы,  окрашенного  в  разнообразные  цвета. Это  образовывало  ту  многокрасочность,  которая  была  присуща  художественным  мотивам,  выполненным  в  технике  аппликации.  Древние  племена  Алтая, как  и  современные,  в  декоре  костюма  использовали  контрастные  тона:  теплые  и  холодные, светлые  и  темные. </w:t>
      </w:r>
      <w:proofErr w:type="gramStart"/>
      <w:r w:rsidR="0048306F" w:rsidRPr="00680370">
        <w:rPr>
          <w:rFonts w:ascii="Times New Roman" w:hAnsi="Times New Roman" w:cs="Times New Roman"/>
          <w:sz w:val="28"/>
          <w:szCs w:val="28"/>
        </w:rPr>
        <w:t xml:space="preserve">Одежду  шили, как  правило, из  однотонной  ткани, а  затем  украшали  контрастной  аппликацией  подол, низ  рукавов, горловину, полы  и  т. п.  Контрастные  по  цвету  каймы – красные  или  синие  нашивки  выполнялись  на  черном  или  красном  фоне, желтые – </w:t>
      </w:r>
      <w:proofErr w:type="spellStart"/>
      <w:r w:rsidR="0048306F" w:rsidRPr="00680370">
        <w:rPr>
          <w:rFonts w:ascii="Times New Roman" w:hAnsi="Times New Roman" w:cs="Times New Roman"/>
          <w:sz w:val="28"/>
          <w:szCs w:val="28"/>
        </w:rPr>
        <w:t>голубом</w:t>
      </w:r>
      <w:proofErr w:type="spellEnd"/>
      <w:r w:rsidR="0048306F" w:rsidRPr="0068037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8306F" w:rsidRPr="00680370">
        <w:rPr>
          <w:rFonts w:ascii="Times New Roman" w:hAnsi="Times New Roman" w:cs="Times New Roman"/>
          <w:sz w:val="28"/>
          <w:szCs w:val="28"/>
        </w:rPr>
        <w:t xml:space="preserve"> Подобная звучная  полихромная  расцветка, отличающая  изделия  </w:t>
      </w:r>
      <w:proofErr w:type="spellStart"/>
      <w:r w:rsidR="0048306F" w:rsidRPr="00680370">
        <w:rPr>
          <w:rFonts w:ascii="Times New Roman" w:hAnsi="Times New Roman" w:cs="Times New Roman"/>
          <w:sz w:val="28"/>
          <w:szCs w:val="28"/>
        </w:rPr>
        <w:t>пазырыкской</w:t>
      </w:r>
      <w:proofErr w:type="spellEnd"/>
      <w:r w:rsidR="0048306F" w:rsidRPr="00680370">
        <w:rPr>
          <w:rFonts w:ascii="Times New Roman" w:hAnsi="Times New Roman" w:cs="Times New Roman"/>
          <w:sz w:val="28"/>
          <w:szCs w:val="28"/>
        </w:rPr>
        <w:t xml:space="preserve">  эпохи, характерна в  декоративном  убранстве традиционного  костюма  алтайцев </w:t>
      </w:r>
      <w:r w:rsidR="0048306F" w:rsidRPr="00680370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48306F" w:rsidRPr="00680370">
        <w:rPr>
          <w:rFonts w:ascii="Times New Roman" w:hAnsi="Times New Roman" w:cs="Times New Roman"/>
          <w:sz w:val="28"/>
          <w:szCs w:val="28"/>
        </w:rPr>
        <w:t xml:space="preserve"> –  </w:t>
      </w:r>
      <w:r w:rsidR="0048306F" w:rsidRPr="00680370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324161" w:rsidRPr="00680370">
        <w:rPr>
          <w:rFonts w:ascii="Times New Roman" w:hAnsi="Times New Roman" w:cs="Times New Roman"/>
          <w:sz w:val="28"/>
          <w:szCs w:val="28"/>
        </w:rPr>
        <w:t xml:space="preserve">  вв</w:t>
      </w:r>
      <w:r w:rsidR="0048306F" w:rsidRPr="00680370">
        <w:rPr>
          <w:rFonts w:ascii="Times New Roman" w:hAnsi="Times New Roman" w:cs="Times New Roman"/>
          <w:sz w:val="28"/>
          <w:szCs w:val="28"/>
        </w:rPr>
        <w:t xml:space="preserve">. Привлекает внимание то, что  у  </w:t>
      </w:r>
      <w:proofErr w:type="spellStart"/>
      <w:r w:rsidR="0048306F" w:rsidRPr="00680370">
        <w:rPr>
          <w:rFonts w:ascii="Times New Roman" w:hAnsi="Times New Roman" w:cs="Times New Roman"/>
          <w:sz w:val="28"/>
          <w:szCs w:val="28"/>
        </w:rPr>
        <w:t>горноалтайских</w:t>
      </w:r>
      <w:proofErr w:type="spellEnd"/>
      <w:r w:rsidR="0048306F" w:rsidRPr="00680370">
        <w:rPr>
          <w:rFonts w:ascii="Times New Roman" w:hAnsi="Times New Roman" w:cs="Times New Roman"/>
          <w:sz w:val="28"/>
          <w:szCs w:val="28"/>
        </w:rPr>
        <w:t xml:space="preserve">  скифов  костюм  украшался  так же  нашитыми   на  него   бисером, кожаными  и  деревянными  бляшками, обтянутыми  листовым  золотом, или  же  штампованными из  золота  бляшками, изображающими  звериные  головки. Из  украшений  были  распространены  массивные  золотые  и  медные гривны, обтянутые  тонким  листовым  золотом, серьги, простые  по  форме, из  золотой  или  медной  проволоки, и  браслеты [</w:t>
      </w:r>
      <w:r w:rsidR="00324161" w:rsidRPr="00680370">
        <w:rPr>
          <w:rFonts w:ascii="Times New Roman" w:hAnsi="Times New Roman" w:cs="Times New Roman"/>
          <w:sz w:val="28"/>
          <w:szCs w:val="28"/>
        </w:rPr>
        <w:t>3</w:t>
      </w:r>
      <w:r w:rsidR="0048306F" w:rsidRPr="00680370">
        <w:rPr>
          <w:rFonts w:ascii="Times New Roman" w:hAnsi="Times New Roman" w:cs="Times New Roman"/>
          <w:sz w:val="28"/>
          <w:szCs w:val="28"/>
        </w:rPr>
        <w:t>, 81</w:t>
      </w:r>
      <w:r w:rsidR="00680370" w:rsidRPr="006803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80370" w:rsidRPr="0068037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48306F" w:rsidRPr="00680370">
        <w:rPr>
          <w:rFonts w:ascii="Times New Roman" w:hAnsi="Times New Roman" w:cs="Times New Roman"/>
          <w:sz w:val="28"/>
          <w:szCs w:val="28"/>
        </w:rPr>
        <w:t>].  Большое  количество  золотых  аксессуаров  прилагаемых  к  костюму, деталей  в  декоративном  убранстве  одежды  и  обуви, обнаруженных  в  древних  курганах  Алтая, было  иранского  происхождения, однако  встречались  вещи  собственного  изготовления. Исходя  из  этого, мы  можем  предположить, что  существовала     разработка  месторождений  золота  у  скифских  племен  Алтая.</w:t>
      </w:r>
    </w:p>
    <w:p w:rsidR="0048306F" w:rsidRDefault="0048306F" w:rsidP="00D036F7">
      <w:pPr>
        <w:tabs>
          <w:tab w:val="left" w:pos="8640"/>
          <w:tab w:val="left" w:pos="8739"/>
          <w:tab w:val="left" w:pos="88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370">
        <w:rPr>
          <w:rFonts w:ascii="Times New Roman" w:hAnsi="Times New Roman" w:cs="Times New Roman"/>
          <w:sz w:val="28"/>
          <w:szCs w:val="28"/>
        </w:rPr>
        <w:t xml:space="preserve">Одежда, обувь древних  </w:t>
      </w:r>
      <w:proofErr w:type="spellStart"/>
      <w:r w:rsidRPr="00680370">
        <w:rPr>
          <w:rFonts w:ascii="Times New Roman" w:hAnsi="Times New Roman" w:cs="Times New Roman"/>
          <w:sz w:val="28"/>
          <w:szCs w:val="28"/>
        </w:rPr>
        <w:t>горноал</w:t>
      </w:r>
      <w:r w:rsidR="00324161" w:rsidRPr="00680370">
        <w:rPr>
          <w:rFonts w:ascii="Times New Roman" w:hAnsi="Times New Roman" w:cs="Times New Roman"/>
          <w:sz w:val="28"/>
          <w:szCs w:val="28"/>
        </w:rPr>
        <w:t>тайцев</w:t>
      </w:r>
      <w:proofErr w:type="spellEnd"/>
      <w:r w:rsidR="00324161" w:rsidRPr="00680370">
        <w:rPr>
          <w:rFonts w:ascii="Times New Roman" w:hAnsi="Times New Roman" w:cs="Times New Roman"/>
          <w:sz w:val="28"/>
          <w:szCs w:val="28"/>
        </w:rPr>
        <w:t xml:space="preserve">  богато  орнаментирована. </w:t>
      </w:r>
      <w:r w:rsidRPr="00680370">
        <w:rPr>
          <w:rFonts w:ascii="Times New Roman" w:hAnsi="Times New Roman" w:cs="Times New Roman"/>
          <w:sz w:val="28"/>
          <w:szCs w:val="28"/>
        </w:rPr>
        <w:t xml:space="preserve">Для  изобразительного  искусства </w:t>
      </w:r>
      <w:r w:rsidRPr="00680370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680370">
        <w:rPr>
          <w:rFonts w:ascii="Times New Roman" w:hAnsi="Times New Roman" w:cs="Times New Roman"/>
          <w:sz w:val="28"/>
          <w:szCs w:val="28"/>
        </w:rPr>
        <w:t xml:space="preserve"> вв. до  н. э. характерны    были  </w:t>
      </w:r>
      <w:proofErr w:type="gramStart"/>
      <w:r w:rsidRPr="00680370">
        <w:rPr>
          <w:rFonts w:ascii="Times New Roman" w:hAnsi="Times New Roman" w:cs="Times New Roman"/>
          <w:sz w:val="28"/>
          <w:szCs w:val="28"/>
        </w:rPr>
        <w:t>зооморфный</w:t>
      </w:r>
      <w:proofErr w:type="gramEnd"/>
      <w:r w:rsidRPr="00680370">
        <w:rPr>
          <w:rFonts w:ascii="Times New Roman" w:hAnsi="Times New Roman" w:cs="Times New Roman"/>
          <w:sz w:val="28"/>
          <w:szCs w:val="28"/>
        </w:rPr>
        <w:t xml:space="preserve">,  растительный  и  геометрический  орнаменты. При  украшении  одежды, обуви, головных  уборов  преобладал   композиционно-замкнутый  орнамент. Композиционно-замкнутый  орнамент  вписывался  в  любую  форму: квадрат, </w:t>
      </w:r>
      <w:r w:rsidRPr="00680370">
        <w:rPr>
          <w:rFonts w:ascii="Times New Roman" w:hAnsi="Times New Roman" w:cs="Times New Roman"/>
          <w:sz w:val="28"/>
          <w:szCs w:val="28"/>
        </w:rPr>
        <w:lastRenderedPageBreak/>
        <w:t>овал, треугольник, трапецию  и  др. Такой  орнамент  создавался  на  разных  материалах, его  использовали   как  элемент  орнаментальной  полосы   или  ячейки  при   украшении  костюма. В  рассматриваемое  время  у  ранних  кочевников  Алтая  развилось  изобразительное  искусство  со  зве</w:t>
      </w:r>
      <w:r w:rsidR="00324161" w:rsidRPr="00680370">
        <w:rPr>
          <w:rFonts w:ascii="Times New Roman" w:hAnsi="Times New Roman" w:cs="Times New Roman"/>
          <w:sz w:val="28"/>
          <w:szCs w:val="28"/>
        </w:rPr>
        <w:t xml:space="preserve">риным  стилем  скифского  типа. </w:t>
      </w:r>
      <w:r w:rsidRPr="00680370">
        <w:rPr>
          <w:rFonts w:ascii="Times New Roman" w:hAnsi="Times New Roman" w:cs="Times New Roman"/>
          <w:sz w:val="28"/>
          <w:szCs w:val="28"/>
        </w:rPr>
        <w:t xml:space="preserve">Данный стиль не  уступал  по  образности  и  </w:t>
      </w:r>
      <w:proofErr w:type="gramStart"/>
      <w:r w:rsidRPr="00680370">
        <w:rPr>
          <w:rFonts w:ascii="Times New Roman" w:hAnsi="Times New Roman" w:cs="Times New Roman"/>
          <w:sz w:val="28"/>
          <w:szCs w:val="28"/>
        </w:rPr>
        <w:t>оригинальности</w:t>
      </w:r>
      <w:proofErr w:type="gramEnd"/>
      <w:r w:rsidRPr="00680370">
        <w:rPr>
          <w:rFonts w:ascii="Times New Roman" w:hAnsi="Times New Roman" w:cs="Times New Roman"/>
          <w:sz w:val="28"/>
          <w:szCs w:val="28"/>
        </w:rPr>
        <w:t xml:space="preserve">  лучшим  памятникам  скифского  искусства  из  Причерноморья, но даже  превосходил  их  по  выразительности  и  изысканности [</w:t>
      </w:r>
      <w:r w:rsidR="00324161" w:rsidRPr="00680370">
        <w:rPr>
          <w:rFonts w:ascii="Times New Roman" w:hAnsi="Times New Roman" w:cs="Times New Roman"/>
          <w:sz w:val="28"/>
          <w:szCs w:val="28"/>
        </w:rPr>
        <w:t>3</w:t>
      </w:r>
      <w:r w:rsidRPr="00680370">
        <w:rPr>
          <w:rFonts w:ascii="Times New Roman" w:hAnsi="Times New Roman" w:cs="Times New Roman"/>
          <w:sz w:val="28"/>
          <w:szCs w:val="28"/>
        </w:rPr>
        <w:t>, 8</w:t>
      </w:r>
      <w:r w:rsidR="00680370" w:rsidRPr="00680370">
        <w:rPr>
          <w:rFonts w:ascii="Times New Roman" w:hAnsi="Times New Roman" w:cs="Times New Roman"/>
          <w:sz w:val="28"/>
          <w:szCs w:val="28"/>
        </w:rPr>
        <w:t>2</w:t>
      </w:r>
      <w:r w:rsidRPr="00680370">
        <w:rPr>
          <w:rFonts w:ascii="Times New Roman" w:hAnsi="Times New Roman" w:cs="Times New Roman"/>
          <w:sz w:val="28"/>
          <w:szCs w:val="28"/>
        </w:rPr>
        <w:t xml:space="preserve"> </w:t>
      </w:r>
      <w:r w:rsidR="00680370" w:rsidRPr="00680370">
        <w:rPr>
          <w:rFonts w:ascii="Times New Roman" w:hAnsi="Times New Roman" w:cs="Times New Roman"/>
          <w:sz w:val="28"/>
          <w:szCs w:val="28"/>
        </w:rPr>
        <w:t>с</w:t>
      </w:r>
      <w:r w:rsidRPr="00680370">
        <w:rPr>
          <w:rFonts w:ascii="Times New Roman" w:hAnsi="Times New Roman" w:cs="Times New Roman"/>
          <w:sz w:val="28"/>
          <w:szCs w:val="28"/>
        </w:rPr>
        <w:t>].</w:t>
      </w:r>
      <w:r w:rsidR="00D61B2C" w:rsidRPr="00680370">
        <w:rPr>
          <w:rFonts w:ascii="Times New Roman" w:hAnsi="Times New Roman" w:cs="Times New Roman"/>
          <w:sz w:val="28"/>
          <w:szCs w:val="28"/>
        </w:rPr>
        <w:t xml:space="preserve"> </w:t>
      </w:r>
      <w:r w:rsidR="008A2304" w:rsidRPr="00680370">
        <w:rPr>
          <w:rFonts w:ascii="Times New Roman" w:hAnsi="Times New Roman" w:cs="Times New Roman"/>
          <w:sz w:val="28"/>
          <w:szCs w:val="28"/>
        </w:rPr>
        <w:t>Геометрический</w:t>
      </w:r>
      <w:r w:rsidRPr="00680370">
        <w:rPr>
          <w:rFonts w:ascii="Times New Roman" w:hAnsi="Times New Roman" w:cs="Times New Roman"/>
          <w:sz w:val="28"/>
          <w:szCs w:val="28"/>
        </w:rPr>
        <w:t xml:space="preserve"> орнамент был свойственен и для одежды </w:t>
      </w:r>
      <w:proofErr w:type="spellStart"/>
      <w:r w:rsidRPr="00680370">
        <w:rPr>
          <w:rFonts w:ascii="Times New Roman" w:hAnsi="Times New Roman" w:cs="Times New Roman"/>
          <w:sz w:val="28"/>
          <w:szCs w:val="28"/>
        </w:rPr>
        <w:t>хуннского</w:t>
      </w:r>
      <w:proofErr w:type="spellEnd"/>
      <w:r w:rsidRPr="00680370">
        <w:rPr>
          <w:rFonts w:ascii="Times New Roman" w:hAnsi="Times New Roman" w:cs="Times New Roman"/>
          <w:sz w:val="28"/>
          <w:szCs w:val="28"/>
        </w:rPr>
        <w:t xml:space="preserve"> времени в Горном Алтае. Материалы археологических исследований последних лет в Горном Алтае все четче выявляют преемственность </w:t>
      </w:r>
      <w:proofErr w:type="spellStart"/>
      <w:r w:rsidRPr="00680370">
        <w:rPr>
          <w:rFonts w:ascii="Times New Roman" w:hAnsi="Times New Roman" w:cs="Times New Roman"/>
          <w:sz w:val="28"/>
          <w:szCs w:val="28"/>
        </w:rPr>
        <w:t>скифоидной</w:t>
      </w:r>
      <w:proofErr w:type="spellEnd"/>
      <w:r w:rsidRPr="006803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0370">
        <w:rPr>
          <w:rFonts w:ascii="Times New Roman" w:hAnsi="Times New Roman" w:cs="Times New Roman"/>
          <w:sz w:val="28"/>
          <w:szCs w:val="28"/>
        </w:rPr>
        <w:t>пазырыкской</w:t>
      </w:r>
      <w:proofErr w:type="spellEnd"/>
      <w:r w:rsidRPr="00680370">
        <w:rPr>
          <w:rFonts w:ascii="Times New Roman" w:hAnsi="Times New Roman" w:cs="Times New Roman"/>
          <w:sz w:val="28"/>
          <w:szCs w:val="28"/>
        </w:rPr>
        <w:t xml:space="preserve"> культуры с </w:t>
      </w:r>
      <w:proofErr w:type="spellStart"/>
      <w:r w:rsidRPr="00680370">
        <w:rPr>
          <w:rFonts w:ascii="Times New Roman" w:hAnsi="Times New Roman" w:cs="Times New Roman"/>
          <w:sz w:val="28"/>
          <w:szCs w:val="28"/>
        </w:rPr>
        <w:t>булан-кобинской</w:t>
      </w:r>
      <w:proofErr w:type="spellEnd"/>
      <w:r w:rsidRPr="00680370">
        <w:rPr>
          <w:rFonts w:ascii="Times New Roman" w:hAnsi="Times New Roman" w:cs="Times New Roman"/>
          <w:sz w:val="28"/>
          <w:szCs w:val="28"/>
        </w:rPr>
        <w:t xml:space="preserve"> к</w:t>
      </w:r>
      <w:r w:rsidR="00324161" w:rsidRPr="00680370">
        <w:rPr>
          <w:rFonts w:ascii="Times New Roman" w:hAnsi="Times New Roman" w:cs="Times New Roman"/>
          <w:sz w:val="28"/>
          <w:szCs w:val="28"/>
        </w:rPr>
        <w:t xml:space="preserve">ультурой </w:t>
      </w:r>
      <w:proofErr w:type="spellStart"/>
      <w:r w:rsidR="00324161" w:rsidRPr="00680370">
        <w:rPr>
          <w:rFonts w:ascii="Times New Roman" w:hAnsi="Times New Roman" w:cs="Times New Roman"/>
          <w:sz w:val="28"/>
          <w:szCs w:val="28"/>
        </w:rPr>
        <w:t>хунно-сарматской</w:t>
      </w:r>
      <w:proofErr w:type="spellEnd"/>
      <w:r w:rsidR="00324161" w:rsidRPr="00680370">
        <w:rPr>
          <w:rFonts w:ascii="Times New Roman" w:hAnsi="Times New Roman" w:cs="Times New Roman"/>
          <w:sz w:val="28"/>
          <w:szCs w:val="28"/>
        </w:rPr>
        <w:t xml:space="preserve"> эпохи. </w:t>
      </w:r>
      <w:r w:rsidRPr="00680370">
        <w:rPr>
          <w:rFonts w:ascii="Times New Roman" w:hAnsi="Times New Roman" w:cs="Times New Roman"/>
          <w:sz w:val="28"/>
          <w:szCs w:val="28"/>
        </w:rPr>
        <w:t xml:space="preserve">Данный факт подтверждает серия находок, которая была получена при раскопках могильника </w:t>
      </w:r>
      <w:proofErr w:type="spellStart"/>
      <w:r w:rsidRPr="00680370">
        <w:rPr>
          <w:rFonts w:ascii="Times New Roman" w:hAnsi="Times New Roman" w:cs="Times New Roman"/>
          <w:sz w:val="28"/>
          <w:szCs w:val="28"/>
        </w:rPr>
        <w:t>Усть-Эдиган</w:t>
      </w:r>
      <w:proofErr w:type="spellEnd"/>
      <w:r w:rsidRPr="00680370">
        <w:rPr>
          <w:rFonts w:ascii="Times New Roman" w:hAnsi="Times New Roman" w:cs="Times New Roman"/>
          <w:sz w:val="28"/>
          <w:szCs w:val="28"/>
        </w:rPr>
        <w:t xml:space="preserve"> [1, </w:t>
      </w:r>
      <w:r w:rsidR="00324161" w:rsidRPr="00680370">
        <w:rPr>
          <w:rFonts w:ascii="Times New Roman" w:hAnsi="Times New Roman" w:cs="Times New Roman"/>
          <w:sz w:val="28"/>
          <w:szCs w:val="28"/>
        </w:rPr>
        <w:t>65</w:t>
      </w:r>
      <w:r w:rsidR="00680370" w:rsidRPr="006803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80370" w:rsidRPr="0068037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80370">
        <w:rPr>
          <w:rFonts w:ascii="Times New Roman" w:hAnsi="Times New Roman" w:cs="Times New Roman"/>
          <w:sz w:val="28"/>
          <w:szCs w:val="28"/>
        </w:rPr>
        <w:t>]. В одиночном женском захоронении в кургане №10, раскопанном в 1989, сохранились подвергшиеся процессу естественной мумификации тело погребенной, остатки шерстяной нательной и шелковой верхней одежды, головной убор, который был украшен полусферическими бляшками [1, 69</w:t>
      </w:r>
      <w:r w:rsidR="00680370" w:rsidRPr="006803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80370" w:rsidRPr="0068037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80370">
        <w:rPr>
          <w:rFonts w:ascii="Times New Roman" w:hAnsi="Times New Roman" w:cs="Times New Roman"/>
          <w:sz w:val="28"/>
          <w:szCs w:val="28"/>
        </w:rPr>
        <w:t xml:space="preserve">]. </w:t>
      </w:r>
    </w:p>
    <w:p w:rsidR="00E43031" w:rsidRPr="00D61B2C" w:rsidRDefault="00E43031" w:rsidP="00E43031">
      <w:pPr>
        <w:tabs>
          <w:tab w:val="left" w:pos="8739"/>
          <w:tab w:val="left" w:pos="88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B2C">
        <w:rPr>
          <w:rFonts w:ascii="Times New Roman" w:hAnsi="Times New Roman" w:cs="Times New Roman"/>
          <w:sz w:val="28"/>
          <w:szCs w:val="28"/>
        </w:rPr>
        <w:t xml:space="preserve">Таким образом, можно заключить, что основные тенденции декора традиционной одежды населения Горного Алтая с </w:t>
      </w:r>
      <w:r w:rsidRPr="00D61B2C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D61B2C">
        <w:rPr>
          <w:rFonts w:ascii="Times New Roman" w:hAnsi="Times New Roman" w:cs="Times New Roman"/>
          <w:sz w:val="28"/>
          <w:szCs w:val="28"/>
        </w:rPr>
        <w:t xml:space="preserve">  века до н. э. по </w:t>
      </w:r>
      <w:r w:rsidRPr="00D61B2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61B2C">
        <w:rPr>
          <w:rFonts w:ascii="Times New Roman" w:hAnsi="Times New Roman" w:cs="Times New Roman"/>
          <w:sz w:val="28"/>
          <w:szCs w:val="28"/>
        </w:rPr>
        <w:t xml:space="preserve"> век  н. э. </w:t>
      </w:r>
      <w:r w:rsidR="00AB0245" w:rsidRPr="00D61B2C">
        <w:rPr>
          <w:rFonts w:ascii="Times New Roman" w:hAnsi="Times New Roman" w:cs="Times New Roman"/>
          <w:sz w:val="28"/>
          <w:szCs w:val="28"/>
        </w:rPr>
        <w:t>включают</w:t>
      </w:r>
      <w:r w:rsidRPr="00D61B2C">
        <w:rPr>
          <w:rFonts w:ascii="Times New Roman" w:hAnsi="Times New Roman" w:cs="Times New Roman"/>
          <w:sz w:val="28"/>
          <w:szCs w:val="28"/>
        </w:rPr>
        <w:t xml:space="preserve"> </w:t>
      </w:r>
      <w:r w:rsidR="00AB0245" w:rsidRPr="00D61B2C">
        <w:rPr>
          <w:rFonts w:ascii="Times New Roman" w:hAnsi="Times New Roman" w:cs="Times New Roman"/>
          <w:sz w:val="28"/>
          <w:szCs w:val="28"/>
        </w:rPr>
        <w:t>аспекты:</w:t>
      </w:r>
      <w:r w:rsidR="00D61B2C" w:rsidRPr="00D61B2C">
        <w:rPr>
          <w:rFonts w:ascii="Times New Roman" w:hAnsi="Times New Roman" w:cs="Times New Roman"/>
          <w:sz w:val="28"/>
          <w:szCs w:val="28"/>
        </w:rPr>
        <w:t xml:space="preserve"> использование пришивных и подвесных золотых украшении,  многообразие орнаментальной отделки </w:t>
      </w:r>
      <w:r w:rsidR="00D61B2C">
        <w:rPr>
          <w:rFonts w:ascii="Times New Roman" w:hAnsi="Times New Roman" w:cs="Times New Roman"/>
          <w:sz w:val="28"/>
          <w:szCs w:val="28"/>
        </w:rPr>
        <w:t>в вышивке и аппликациях.</w:t>
      </w:r>
    </w:p>
    <w:p w:rsidR="0004381C" w:rsidRPr="00680370" w:rsidRDefault="00B160F3" w:rsidP="00D036F7">
      <w:pPr>
        <w:spacing w:after="0"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680370">
        <w:rPr>
          <w:rFonts w:ascii="Times New Roman" w:hAnsi="Times New Roman" w:cs="Times New Roman"/>
          <w:b/>
          <w:i/>
          <w:sz w:val="28"/>
          <w:szCs w:val="28"/>
        </w:rPr>
        <w:t>Библиографический список</w:t>
      </w:r>
    </w:p>
    <w:p w:rsidR="00324161" w:rsidRPr="00680370" w:rsidRDefault="00324161" w:rsidP="00324161">
      <w:pPr>
        <w:pStyle w:val="a3"/>
        <w:numPr>
          <w:ilvl w:val="0"/>
          <w:numId w:val="4"/>
        </w:numPr>
        <w:spacing w:after="0" w:line="360" w:lineRule="auto"/>
        <w:ind w:left="0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680370">
        <w:rPr>
          <w:rFonts w:ascii="Times New Roman" w:hAnsi="Times New Roman" w:cs="Times New Roman"/>
          <w:sz w:val="28"/>
          <w:szCs w:val="28"/>
        </w:rPr>
        <w:t xml:space="preserve">Борисенко, А. Ю., Худяков, Ю. С. Реконструкция женских головных уборов из могильника </w:t>
      </w:r>
      <w:proofErr w:type="spellStart"/>
      <w:r w:rsidRPr="00680370">
        <w:rPr>
          <w:rFonts w:ascii="Times New Roman" w:hAnsi="Times New Roman" w:cs="Times New Roman"/>
          <w:sz w:val="28"/>
          <w:szCs w:val="28"/>
        </w:rPr>
        <w:t>Усть-Эдиган</w:t>
      </w:r>
      <w:proofErr w:type="spellEnd"/>
      <w:r w:rsidRPr="00680370">
        <w:rPr>
          <w:rFonts w:ascii="Times New Roman" w:hAnsi="Times New Roman" w:cs="Times New Roman"/>
          <w:sz w:val="28"/>
          <w:szCs w:val="28"/>
        </w:rPr>
        <w:t xml:space="preserve"> в Горном Алтае / А. Ю. Борисенко, Ю. С. Худяков // Археология и антропология Евразии. – 2004.  –  № 1. – С. 65 – 72.</w:t>
      </w:r>
    </w:p>
    <w:p w:rsidR="00324161" w:rsidRPr="00680370" w:rsidRDefault="00324161" w:rsidP="00324161">
      <w:pPr>
        <w:pStyle w:val="a3"/>
        <w:numPr>
          <w:ilvl w:val="0"/>
          <w:numId w:val="4"/>
        </w:numPr>
        <w:spacing w:after="0" w:line="360" w:lineRule="auto"/>
        <w:ind w:left="0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680370">
        <w:rPr>
          <w:rFonts w:ascii="Times New Roman" w:hAnsi="Times New Roman" w:cs="Times New Roman"/>
          <w:sz w:val="28"/>
          <w:szCs w:val="28"/>
        </w:rPr>
        <w:t xml:space="preserve">История Горного Алтая: в 3-х тт. Т. 1: С древнейших времен до </w:t>
      </w:r>
      <w:smartTag w:uri="urn:schemas-microsoft-com:office:smarttags" w:element="metricconverter">
        <w:smartTagPr>
          <w:attr w:name="ProductID" w:val="1990 г"/>
        </w:smartTagPr>
        <w:r w:rsidRPr="00680370">
          <w:rPr>
            <w:rFonts w:ascii="Times New Roman" w:hAnsi="Times New Roman" w:cs="Times New Roman"/>
            <w:sz w:val="28"/>
            <w:szCs w:val="28"/>
          </w:rPr>
          <w:t>1990 г</w:t>
        </w:r>
      </w:smartTag>
      <w:r w:rsidRPr="00680370">
        <w:rPr>
          <w:rFonts w:ascii="Times New Roman" w:hAnsi="Times New Roman" w:cs="Times New Roman"/>
          <w:sz w:val="28"/>
          <w:szCs w:val="28"/>
        </w:rPr>
        <w:t xml:space="preserve">. / под ред. Н. Ф. Иванцовой, Н. С. </w:t>
      </w:r>
      <w:proofErr w:type="spellStart"/>
      <w:r w:rsidRPr="00680370">
        <w:rPr>
          <w:rFonts w:ascii="Times New Roman" w:hAnsi="Times New Roman" w:cs="Times New Roman"/>
          <w:sz w:val="28"/>
          <w:szCs w:val="28"/>
        </w:rPr>
        <w:t>Модорова</w:t>
      </w:r>
      <w:proofErr w:type="spellEnd"/>
      <w:r w:rsidRPr="00680370">
        <w:rPr>
          <w:rFonts w:ascii="Times New Roman" w:hAnsi="Times New Roman" w:cs="Times New Roman"/>
          <w:sz w:val="28"/>
          <w:szCs w:val="28"/>
        </w:rPr>
        <w:t>. – Бийск: НИЦ БПГУ, 2001.  – 326 с.</w:t>
      </w:r>
    </w:p>
    <w:p w:rsidR="00324161" w:rsidRPr="00680370" w:rsidRDefault="00324161" w:rsidP="00324161">
      <w:pPr>
        <w:pStyle w:val="a3"/>
        <w:numPr>
          <w:ilvl w:val="0"/>
          <w:numId w:val="4"/>
        </w:numPr>
        <w:spacing w:after="0" w:line="360" w:lineRule="auto"/>
        <w:ind w:left="0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680370">
        <w:rPr>
          <w:rFonts w:ascii="Times New Roman" w:hAnsi="Times New Roman" w:cs="Times New Roman"/>
          <w:sz w:val="28"/>
          <w:szCs w:val="28"/>
        </w:rPr>
        <w:t xml:space="preserve">Потапов Л. П. Очерки по истории алтайцев / Л. П. Потапов. – Новосибирск: Новосибирское областное государственное издательство, 1948. – 506 </w:t>
      </w:r>
      <w:proofErr w:type="gramStart"/>
      <w:r w:rsidRPr="0068037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80370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324161" w:rsidRPr="00680370" w:rsidSect="00670F8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C1207"/>
    <w:multiLevelType w:val="hybridMultilevel"/>
    <w:tmpl w:val="7A5E0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556DB2"/>
    <w:multiLevelType w:val="hybridMultilevel"/>
    <w:tmpl w:val="300A78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59A682F"/>
    <w:multiLevelType w:val="hybridMultilevel"/>
    <w:tmpl w:val="4B6A7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FA3107"/>
    <w:multiLevelType w:val="hybridMultilevel"/>
    <w:tmpl w:val="79762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8306F"/>
    <w:rsid w:val="0004381C"/>
    <w:rsid w:val="000C7D33"/>
    <w:rsid w:val="0012685A"/>
    <w:rsid w:val="001443B3"/>
    <w:rsid w:val="00251DF3"/>
    <w:rsid w:val="00324161"/>
    <w:rsid w:val="003C3221"/>
    <w:rsid w:val="00464473"/>
    <w:rsid w:val="0048306F"/>
    <w:rsid w:val="00670F87"/>
    <w:rsid w:val="00680370"/>
    <w:rsid w:val="00841E48"/>
    <w:rsid w:val="00842A78"/>
    <w:rsid w:val="008557DD"/>
    <w:rsid w:val="008A2304"/>
    <w:rsid w:val="00AB0245"/>
    <w:rsid w:val="00B160F3"/>
    <w:rsid w:val="00BD29DD"/>
    <w:rsid w:val="00D036F7"/>
    <w:rsid w:val="00D61B2C"/>
    <w:rsid w:val="00E43031"/>
    <w:rsid w:val="00F127C9"/>
    <w:rsid w:val="00FA3C04"/>
    <w:rsid w:val="00FD1A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8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0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dcterms:created xsi:type="dcterms:W3CDTF">2017-02-24T12:04:00Z</dcterms:created>
  <dcterms:modified xsi:type="dcterms:W3CDTF">2017-02-25T11:13:00Z</dcterms:modified>
</cp:coreProperties>
</file>