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4C6" w:rsidRPr="0026457F" w:rsidRDefault="00F744C6" w:rsidP="001124EC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6457F">
        <w:rPr>
          <w:rFonts w:ascii="Times New Roman" w:hAnsi="Times New Roman" w:cs="Times New Roman"/>
          <w:sz w:val="24"/>
          <w:szCs w:val="24"/>
        </w:rPr>
        <w:t>Т.П. Алексеева,</w:t>
      </w:r>
    </w:p>
    <w:p w:rsidR="00F744C6" w:rsidRPr="0026457F" w:rsidRDefault="002D6046" w:rsidP="001124EC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6457F">
        <w:rPr>
          <w:rFonts w:ascii="Times New Roman" w:hAnsi="Times New Roman" w:cs="Times New Roman"/>
          <w:sz w:val="24"/>
          <w:szCs w:val="24"/>
        </w:rPr>
        <w:t>к</w:t>
      </w:r>
      <w:r w:rsidR="00F744C6" w:rsidRPr="0026457F">
        <w:rPr>
          <w:rFonts w:ascii="Times New Roman" w:hAnsi="Times New Roman" w:cs="Times New Roman"/>
          <w:sz w:val="24"/>
          <w:szCs w:val="24"/>
        </w:rPr>
        <w:t xml:space="preserve">анд. </w:t>
      </w:r>
      <w:r w:rsidRPr="0026457F">
        <w:rPr>
          <w:rFonts w:ascii="Times New Roman" w:hAnsi="Times New Roman" w:cs="Times New Roman"/>
          <w:sz w:val="24"/>
          <w:szCs w:val="24"/>
        </w:rPr>
        <w:t>и</w:t>
      </w:r>
      <w:r w:rsidR="00F744C6" w:rsidRPr="0026457F">
        <w:rPr>
          <w:rFonts w:ascii="Times New Roman" w:hAnsi="Times New Roman" w:cs="Times New Roman"/>
          <w:sz w:val="24"/>
          <w:szCs w:val="24"/>
        </w:rPr>
        <w:t xml:space="preserve">скусствоведения, </w:t>
      </w:r>
    </w:p>
    <w:p w:rsidR="00F744C6" w:rsidRPr="0026457F" w:rsidRDefault="002D6046" w:rsidP="001124EC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6457F">
        <w:rPr>
          <w:rFonts w:ascii="Times New Roman" w:hAnsi="Times New Roman" w:cs="Times New Roman"/>
          <w:sz w:val="24"/>
          <w:szCs w:val="24"/>
        </w:rPr>
        <w:t>д</w:t>
      </w:r>
      <w:r w:rsidR="00F744C6" w:rsidRPr="0026457F">
        <w:rPr>
          <w:rFonts w:ascii="Times New Roman" w:hAnsi="Times New Roman" w:cs="Times New Roman"/>
          <w:sz w:val="24"/>
          <w:szCs w:val="24"/>
        </w:rPr>
        <w:t>оцент кафедры изобразительного искусства, технологии и дизайна</w:t>
      </w:r>
    </w:p>
    <w:p w:rsidR="002D6046" w:rsidRPr="001124EC" w:rsidRDefault="002D6046" w:rsidP="001124EC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6457F">
        <w:rPr>
          <w:rFonts w:ascii="Times New Roman" w:eastAsia="Calibri" w:hAnsi="Times New Roman" w:cs="Times New Roman"/>
          <w:sz w:val="24"/>
          <w:szCs w:val="24"/>
        </w:rPr>
        <w:t xml:space="preserve">ФГБОУ </w:t>
      </w:r>
      <w:proofErr w:type="gramStart"/>
      <w:r w:rsidRPr="0026457F">
        <w:rPr>
          <w:rFonts w:ascii="Times New Roman" w:eastAsia="Calibri" w:hAnsi="Times New Roman" w:cs="Times New Roman"/>
          <w:sz w:val="24"/>
          <w:szCs w:val="24"/>
        </w:rPr>
        <w:t>ВО</w:t>
      </w:r>
      <w:proofErr w:type="gramEnd"/>
      <w:r w:rsidRPr="0026457F">
        <w:rPr>
          <w:rFonts w:ascii="Times New Roman" w:eastAsia="Calibri" w:hAnsi="Times New Roman" w:cs="Times New Roman"/>
          <w:sz w:val="24"/>
          <w:szCs w:val="24"/>
        </w:rPr>
        <w:t xml:space="preserve"> «Алтайский государственный гуманитарно-педагогический университет</w:t>
      </w: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имени В.М. Шукшина», </w:t>
      </w:r>
      <w:r w:rsidRPr="001124EC">
        <w:rPr>
          <w:rFonts w:ascii="Times New Roman" w:hAnsi="Times New Roman" w:cs="Times New Roman"/>
          <w:sz w:val="24"/>
          <w:szCs w:val="24"/>
        </w:rPr>
        <w:t>(г. Бийск),</w:t>
      </w:r>
    </w:p>
    <w:p w:rsidR="002D6046" w:rsidRPr="001124EC" w:rsidRDefault="002D6046" w:rsidP="001124EC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124EC">
        <w:rPr>
          <w:rFonts w:ascii="Times New Roman" w:hAnsi="Times New Roman" w:cs="Times New Roman"/>
          <w:sz w:val="24"/>
          <w:szCs w:val="24"/>
        </w:rPr>
        <w:t>Н.А. Алексеев,</w:t>
      </w:r>
    </w:p>
    <w:p w:rsidR="002D6046" w:rsidRPr="001124EC" w:rsidRDefault="002D6046" w:rsidP="001124EC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hAnsi="Times New Roman" w:cs="Times New Roman"/>
          <w:iCs/>
          <w:sz w:val="24"/>
          <w:szCs w:val="24"/>
        </w:rPr>
        <w:t>магистрант 1 курса,</w:t>
      </w: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D6046" w:rsidRPr="001124EC" w:rsidRDefault="002D6046" w:rsidP="001124EC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ФГБОУ 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>ВО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«Алтайский государственный гуманитарно-педагогический университет имени В.М. Шукшина», </w:t>
      </w:r>
      <w:r w:rsidRPr="001124EC">
        <w:rPr>
          <w:rFonts w:ascii="Times New Roman" w:hAnsi="Times New Roman" w:cs="Times New Roman"/>
          <w:sz w:val="24"/>
          <w:szCs w:val="24"/>
        </w:rPr>
        <w:t>(г. Бийск)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b/>
          <w:sz w:val="24"/>
          <w:szCs w:val="24"/>
        </w:rPr>
        <w:t>Аннотация.</w:t>
      </w: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Материал текста посвящен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как методу работы с подростками</w:t>
      </w:r>
      <w:r w:rsidRPr="001124EC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>находящихся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в кризисной ситуации. Рассмотрено понятие </w:t>
      </w:r>
      <w:r w:rsidRPr="001124EC"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 w:rsidRPr="001124EC">
        <w:rPr>
          <w:rFonts w:ascii="Times New Roman" w:eastAsia="Calibri" w:hAnsi="Times New Roman" w:cs="Times New Roman"/>
          <w:bCs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. Описаны эффективные направления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. В заключении отмечено, что использование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способствует снижению тревожности, повышению уверенности в себе, формированию навыков самоконтроля у подростков, находящихся в кризисной ситуации.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b/>
          <w:sz w:val="24"/>
          <w:szCs w:val="24"/>
        </w:rPr>
        <w:t xml:space="preserve">Ключевые слова: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>, кризисная ситуация, подростки.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b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b/>
          <w:sz w:val="24"/>
          <w:szCs w:val="24"/>
        </w:rPr>
        <w:t xml:space="preserve"> как метод работы с подростками, находящихся в кризисной ситуации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>В настоящее время существует множество форм и методов работы с подростками</w:t>
      </w:r>
      <w:r w:rsidRPr="001124EC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находящихся в кризисной ситуации. Применение метода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в работе с 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>подростками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оказавшимися в кризисной ситуации дает возможность научить их справляться с проблемами, связанными с учебой, взаимоотношениями со сверстниками и родителями, педагогами и способствует формированию личной ответственности за свое поведение, за свое настоящее и будущее, снижению тревожности, а также развитию у них самоконтроля.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– буквально означает лечение искусством. Это комплекс методов оздоровления и психологической коррекции при помощи искусства и творчества.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– метод, связанный с раскрытием творческого потенциала индивида, высвобождением его скрытых энергетических резервов и, в результате, нахождением им оптимальных способов решения своих проблем [4].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Арт-терапевтические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техники в искусстве позволяют человеку лучше понять собственное «Я», сформировать готовое представление о собственной личности, снять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психоэмоциональное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напряжение, развить мелкую моторику руки, улучшить навыки коммуникации, образного мышления, творческой деятельности [2].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По мнению Е. А. Медведевой, основными функциями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являются: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катарсистическая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, т.е. очищающая, освобождающая от негативных состояний; регулятивная, как снятие нервно-психического напряжения, регуляция психосоматических процессов, моделирование положительного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психоэмоционального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состояния; коммуникативно-</w:t>
      </w:r>
      <w:r w:rsidRPr="001124EC">
        <w:rPr>
          <w:rFonts w:ascii="Times New Roman" w:eastAsia="Calibri" w:hAnsi="Times New Roman" w:cs="Times New Roman"/>
          <w:sz w:val="24"/>
          <w:szCs w:val="24"/>
        </w:rPr>
        <w:lastRenderedPageBreak/>
        <w:t>рефлексивная, т.е. обеспечивающая коррекцию нарушений общения, формирование адекватного межличностного поведения, самооценки [1].</w:t>
      </w:r>
      <w:proofErr w:type="gramEnd"/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широко используется при оказании краткосрочной психологической помощи детям, подросткам и взрослым, пережившим кризисные и экстремальные ситуации [3, с. 26]. А. И. Копытин определяет «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арт-терапию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» как направление в психотерапии, реабилитации и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психокоррекции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>, основанное на упражнениях пациентов (клиентов) изобразительным творчеством [5].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>Использование искусства в терапии обеспечивает фактор удовольствия, который не является тем, с чем подростки ожидают столкнуться, и это стимулирует их желание быть выразительными. Рисование, или создание символов, находится в гармонии с развитием подростков, о чем свидетельствуют их интересы, например граффити, компьютерная графика и т.п. Подросток имеет желание «оставить свой след». Этот «след» остается не только в виде хозяйственной деятельности, но и в продуктах его активной психической деятельности. Одной из наиболее ярких ее форм проявлений можно считать творчество и искусство. Творчество и искусство являются результатом процессов переработки информации при взаимодействии с окружающим миром. Личность при этом будет развиваться гармонично, если эти процессы, в целом, несут конструктивный характер.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Привлекательность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в основном для человека состоит в том, что этот метод в основном использует невербальный способ общения и самовыражения. </w:t>
      </w:r>
      <w:proofErr w:type="spellStart"/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обращается к внутренним,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самоисцеляющим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ресурсам человека, тесно связанными с его творческими возможностями.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Отличительной особенностью человека является способность и в тоже время потребность в отображении своего внутреннего мира. Эта способность позволяет активно прорабатывать информацию, которая поступает извне. В результате в психике индивидуума сформировываются различные адаптивные механизмы. Они позволяют человеку лучше адаптироваться к жизни, быть более успешным в непрерывно меняющемся мире. 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>При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проведения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арт-терапевтических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занятий в образовательных учреждениях важно, чтобы подростки относились к ним с положительной стороны, не воспринимали их как занятия для отстающих.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Как отмечает Т. В. Леонтьева, для использования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при работе с подростками не обязательно обучать их рисовать профессионально, или заставлять учить музыкальную грамоту. Можно просто, взяв ручку, карандаш или музыкальный инструмент, с их помощью попытаться выразить то, что чувствуешь [6, с. 63]. В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основное внимание уделяется процессу создания и, в меньшей степени, конечному продукту. На занятиях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</w:t>
      </w:r>
      <w:r w:rsidRPr="001124EC">
        <w:rPr>
          <w:rFonts w:ascii="Times New Roman" w:eastAsia="Calibri" w:hAnsi="Times New Roman" w:cs="Times New Roman"/>
          <w:sz w:val="24"/>
          <w:szCs w:val="24"/>
        </w:rPr>
        <w:lastRenderedPageBreak/>
        <w:t>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>, с помощью техник и произведений искусств, подросток учится не только выражать свои эмоции, но и управлять ими, что для подросткового возраста особенно важно.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Например, на занятии с использованием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подростка просят сделать коллаж, нарисовать определенный предмет или с помощью метафорических карт увидеть различные образы, чтобы проиллюстрировать трудности, которые он испытывает в данный период. Психолог не интерпретирует созданные творческие работы детей, и учащиеся могут свободно делиться смыслом своего искусства в той мере, в какой они этого хотят. Подросткам, в частности, интересны символы, и графические изображения, поэтому их больше привлекает использование искусства в качестве языка, чем вербальные вопросы.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Искусство как язык терапии в сочетании со словесным диалогом использует все способности подростка, чтобы найти более успешное разрешение его трудностей. При использовании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арт-терапевтических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методов подростку дается возможность в контакте с 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>бессознательным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пережить внутренние конфликты прошлого. При поддержке со стороны психолога происходит общение на символическом языке образов, появляются новые формы опыта. Психолог на протяжении нескольких занятий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оценивает происходящие с подростком перемены путем сравнения творческих продуктов и фиксации изменений, которые происходят как в содержании работ, так и в вербальных объяснениях подростком их смысла.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>В работе с подростками</w:t>
      </w:r>
      <w:r w:rsidRPr="001124EC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находящимися в кризисной ситуации могут быть использованы различные направления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. Т.В. Леонтьева, например, считают востребованными, и эффективными такие направления как: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изотерапия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и музыкотерапия</w:t>
      </w:r>
      <w:r w:rsidR="00287D8C">
        <w:rPr>
          <w:rFonts w:ascii="Times New Roman" w:hAnsi="Times New Roman" w:cs="Times New Roman"/>
          <w:sz w:val="24"/>
          <w:szCs w:val="24"/>
        </w:rPr>
        <w:t xml:space="preserve"> [6</w:t>
      </w:r>
      <w:r w:rsidR="00287D8C" w:rsidRPr="001124EC">
        <w:rPr>
          <w:rFonts w:ascii="Times New Roman" w:eastAsia="Calibri" w:hAnsi="Times New Roman" w:cs="Times New Roman"/>
          <w:sz w:val="24"/>
          <w:szCs w:val="24"/>
        </w:rPr>
        <w:t>]</w:t>
      </w:r>
      <w:r w:rsidRPr="001124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Изотерапия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– одно из наиболее развитых направлений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, которое предполагает использование изобразительных средств и возможностей. Изобразительное творчество позволяет подростку понять самого себя, выразить свои мысли и чувства. В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изотерапии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выделяются две формы работы: активная и пассивная. При активной форме дети сами рисуют, создают что-то новое, представляют собственное видение различных предметов, вещей и явлений. Пассивная форма работы заключается в использовании уже готовых произведений искусства. В этом случае, дети выражают свое отношение к произведению, анализируют художественные образы. В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изотерапии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используются следующие техники: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кляксография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>, монотипия, каракули, рисование историй, лепка и др.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дает возможность ребенку выразить свою эмоции, чувства с помощью лепки, рисования, конструирования из природных материалов. В результате достигаются следующие цели: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>– выражение эмоций и чувств, связанных с переживаниями каких-либо проблем;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>– активный поиск новых форм взаимодействия с миром;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lastRenderedPageBreak/>
        <w:t>– подтверждение своей неповторимости, особенности и значимости;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>– повышение адаптивности (гибкости) в постоянно меняющемся мире.</w:t>
      </w:r>
    </w:p>
    <w:p w:rsidR="001124EC" w:rsidRPr="001124EC" w:rsidRDefault="001124EC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- это наиболее мягкий метод работы, контакта с тяжелыми проблемами. Ребенок не может признать свои проблемы своими, и говорить о них, но при этом может выражать себя движением тела. При этом занятия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арт-терапией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способны снимать психическое напряжение.</w:t>
      </w:r>
    </w:p>
    <w:p w:rsidR="001124EC" w:rsidRPr="001124EC" w:rsidRDefault="001124EC" w:rsidP="006011FF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Таким образом, можно сделать вывод о том, что использование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способствует снижению тревожности, повышению уверенности в себе, формированию навыков самоконтроля у подростков, находящихся в кризисной ситуации. Использование метода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в работе с подростками, находящихся в кризисной ситуации помогает установить контакт с ними, увидеть их скрытые возможности, безболезненно выявить их проблемы, </w:t>
      </w:r>
      <w:r w:rsidRPr="001124EC">
        <w:rPr>
          <w:rFonts w:ascii="Times New Roman" w:eastAsia="Calibri" w:hAnsi="Times New Roman" w:cs="Times New Roman"/>
          <w:bCs/>
          <w:sz w:val="24"/>
          <w:szCs w:val="24"/>
        </w:rPr>
        <w:t>сформировать новые типы поведения, избавиться от фобий, скорректировать поведенческие установки.</w:t>
      </w:r>
    </w:p>
    <w:p w:rsidR="001124EC" w:rsidRPr="001124EC" w:rsidRDefault="001124EC" w:rsidP="006011FF">
      <w:pPr>
        <w:spacing w:after="0" w:line="360" w:lineRule="auto"/>
        <w:ind w:firstLine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24EC">
        <w:rPr>
          <w:rFonts w:ascii="Times New Roman" w:eastAsia="Calibri" w:hAnsi="Times New Roman" w:cs="Times New Roman"/>
          <w:b/>
          <w:bCs/>
          <w:sz w:val="24"/>
          <w:szCs w:val="24"/>
        </w:rPr>
        <w:t>Литература</w:t>
      </w:r>
    </w:p>
    <w:p w:rsidR="001124EC" w:rsidRPr="001124EC" w:rsidRDefault="001124EC" w:rsidP="006011FF">
      <w:pPr>
        <w:pStyle w:val="aa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Арт-педагогика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в специальном образовании: учебник для вузов / Е. А. Медведева, И. Ю. Левченко, Л. Н. Комиссарова, Т. А. Добровольская. – Москва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Академия, 2001. – 248 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24EC" w:rsidRPr="001124EC" w:rsidRDefault="001124EC" w:rsidP="006011FF">
      <w:pPr>
        <w:pStyle w:val="aa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Денежко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, Л. А.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в работе с детьми и подростками в учреждении дополнительного образования / Л. А.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Денежко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, Л. А.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Чешкина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// Современные технологии в мировом научном пространстве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методы, модели, прогнозы : сб.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науч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>. тр. – Петрозаводск : Новая наука, 2019. – С. 138–151.</w:t>
      </w:r>
    </w:p>
    <w:p w:rsidR="001124EC" w:rsidRPr="001124EC" w:rsidRDefault="001124EC" w:rsidP="006011FF">
      <w:pPr>
        <w:pStyle w:val="aa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Кирейчева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, Е. В. Методы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при краткосрочной психологической помощи / Е. В.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Кирейчева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// Психологическое обеспечение деятельности силовых структур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сб.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науч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>. тр. / ФГАОУ ВО Крымский федеральный ун-т им. В. И. Вернадского. – Севастополь, 2017. – С. 24–28.</w:t>
      </w:r>
    </w:p>
    <w:p w:rsidR="001124EC" w:rsidRPr="001124EC" w:rsidRDefault="001124EC" w:rsidP="006011FF">
      <w:pPr>
        <w:pStyle w:val="aa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Киселева, М. В.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в работе с детьми: руководство для детских психологов, педагогов, врачей и специалистов, работающих с детьми / М. В. Киселева. – Санкт-Петербург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Речь, 2016. – 160 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24EC" w:rsidRPr="001124EC" w:rsidRDefault="001124EC" w:rsidP="006011FF">
      <w:pPr>
        <w:pStyle w:val="aa"/>
        <w:numPr>
          <w:ilvl w:val="0"/>
          <w:numId w:val="17"/>
        </w:numPr>
        <w:spacing w:after="0" w:line="360" w:lineRule="auto"/>
        <w:ind w:left="0" w:firstLine="284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Копытин, А. И.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Арт-терапия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– новые горизонты / А. И. Копытин. – Москва</w:t>
      </w:r>
      <w:proofErr w:type="gramStart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Когито-Центр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>, 2006. – 336 с.</w:t>
      </w:r>
    </w:p>
    <w:p w:rsidR="001124EC" w:rsidRPr="001124EC" w:rsidRDefault="001124EC" w:rsidP="006011FF">
      <w:pPr>
        <w:pStyle w:val="aa"/>
        <w:numPr>
          <w:ilvl w:val="0"/>
          <w:numId w:val="17"/>
        </w:numPr>
        <w:spacing w:after="0" w:line="360" w:lineRule="auto"/>
        <w:ind w:left="0" w:firstLine="284"/>
        <w:rPr>
          <w:rFonts w:ascii="Times New Roman" w:eastAsia="Calibri" w:hAnsi="Times New Roman" w:cs="Times New Roman"/>
          <w:sz w:val="24"/>
          <w:szCs w:val="24"/>
        </w:rPr>
      </w:pPr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Леонтьева, Т. В. Потенциал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арт-терапии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 xml:space="preserve"> в эстетическом развитии подростков / Т. В. Леонтьева // Вестник </w:t>
      </w:r>
      <w:proofErr w:type="spellStart"/>
      <w:r w:rsidRPr="001124EC">
        <w:rPr>
          <w:rFonts w:ascii="Times New Roman" w:eastAsia="Calibri" w:hAnsi="Times New Roman" w:cs="Times New Roman"/>
          <w:sz w:val="24"/>
          <w:szCs w:val="24"/>
        </w:rPr>
        <w:t>КазГУКИ</w:t>
      </w:r>
      <w:proofErr w:type="spellEnd"/>
      <w:r w:rsidRPr="001124EC">
        <w:rPr>
          <w:rFonts w:ascii="Times New Roman" w:eastAsia="Calibri" w:hAnsi="Times New Roman" w:cs="Times New Roman"/>
          <w:sz w:val="24"/>
          <w:szCs w:val="24"/>
        </w:rPr>
        <w:t>. – 2014. – № 2. – С. 62– 65.</w:t>
      </w:r>
    </w:p>
    <w:p w:rsidR="00D20FF3" w:rsidRPr="00DB0329" w:rsidRDefault="00D20FF3" w:rsidP="006011FF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D20FF3" w:rsidRPr="00DB0329" w:rsidSect="002D38BF">
      <w:foot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266" w:rsidRDefault="00381266" w:rsidP="0011336E">
      <w:pPr>
        <w:spacing w:after="0" w:line="240" w:lineRule="auto"/>
      </w:pPr>
      <w:r>
        <w:separator/>
      </w:r>
    </w:p>
  </w:endnote>
  <w:endnote w:type="continuationSeparator" w:id="0">
    <w:p w:rsidR="00381266" w:rsidRDefault="00381266" w:rsidP="0011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7699545"/>
      <w:docPartObj>
        <w:docPartGallery w:val="Page Numbers (Bottom of Page)"/>
        <w:docPartUnique/>
      </w:docPartObj>
    </w:sdtPr>
    <w:sdtContent>
      <w:p w:rsidR="0011336E" w:rsidRDefault="00957B6B">
        <w:pPr>
          <w:pStyle w:val="a7"/>
          <w:jc w:val="center"/>
        </w:pPr>
        <w:r>
          <w:fldChar w:fldCharType="begin"/>
        </w:r>
        <w:r w:rsidR="0011336E">
          <w:instrText>PAGE   \* MERGEFORMAT</w:instrText>
        </w:r>
        <w:r>
          <w:fldChar w:fldCharType="separate"/>
        </w:r>
        <w:r w:rsidR="006011FF">
          <w:rPr>
            <w:noProof/>
          </w:rPr>
          <w:t>4</w:t>
        </w:r>
        <w:r>
          <w:fldChar w:fldCharType="end"/>
        </w:r>
      </w:p>
    </w:sdtContent>
  </w:sdt>
  <w:p w:rsidR="0011336E" w:rsidRDefault="0011336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266" w:rsidRDefault="00381266" w:rsidP="0011336E">
      <w:pPr>
        <w:spacing w:after="0" w:line="240" w:lineRule="auto"/>
      </w:pPr>
      <w:r>
        <w:separator/>
      </w:r>
    </w:p>
  </w:footnote>
  <w:footnote w:type="continuationSeparator" w:id="0">
    <w:p w:rsidR="00381266" w:rsidRDefault="00381266" w:rsidP="00113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14F1B"/>
    <w:multiLevelType w:val="multilevel"/>
    <w:tmpl w:val="0E843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57E65"/>
    <w:multiLevelType w:val="multilevel"/>
    <w:tmpl w:val="6B948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856DFF"/>
    <w:multiLevelType w:val="multilevel"/>
    <w:tmpl w:val="5612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362CE5"/>
    <w:multiLevelType w:val="multilevel"/>
    <w:tmpl w:val="1574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4C5243"/>
    <w:multiLevelType w:val="hybridMultilevel"/>
    <w:tmpl w:val="46F2236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C927173"/>
    <w:multiLevelType w:val="multilevel"/>
    <w:tmpl w:val="23E21D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856A14"/>
    <w:multiLevelType w:val="multilevel"/>
    <w:tmpl w:val="99305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0B1114"/>
    <w:multiLevelType w:val="multilevel"/>
    <w:tmpl w:val="D8FA9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2258CF"/>
    <w:multiLevelType w:val="hybridMultilevel"/>
    <w:tmpl w:val="487C4C6E"/>
    <w:lvl w:ilvl="0" w:tplc="A7A2786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FD6F2D"/>
    <w:multiLevelType w:val="multilevel"/>
    <w:tmpl w:val="D378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FE3932"/>
    <w:multiLevelType w:val="multilevel"/>
    <w:tmpl w:val="03F64C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A16F88"/>
    <w:multiLevelType w:val="multilevel"/>
    <w:tmpl w:val="F3BAC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300F67"/>
    <w:multiLevelType w:val="hybridMultilevel"/>
    <w:tmpl w:val="401834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1995547"/>
    <w:multiLevelType w:val="multilevel"/>
    <w:tmpl w:val="85BAB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283D6C"/>
    <w:multiLevelType w:val="multilevel"/>
    <w:tmpl w:val="44164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9F10A2"/>
    <w:multiLevelType w:val="multilevel"/>
    <w:tmpl w:val="85AED4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6E6EC5"/>
    <w:multiLevelType w:val="hybridMultilevel"/>
    <w:tmpl w:val="8632BB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6"/>
  </w:num>
  <w:num w:numId="5">
    <w:abstractNumId w:val="11"/>
  </w:num>
  <w:num w:numId="6">
    <w:abstractNumId w:val="15"/>
  </w:num>
  <w:num w:numId="7">
    <w:abstractNumId w:val="7"/>
  </w:num>
  <w:num w:numId="8">
    <w:abstractNumId w:val="5"/>
  </w:num>
  <w:num w:numId="9">
    <w:abstractNumId w:val="13"/>
  </w:num>
  <w:num w:numId="10">
    <w:abstractNumId w:val="3"/>
  </w:num>
  <w:num w:numId="11">
    <w:abstractNumId w:val="0"/>
  </w:num>
  <w:num w:numId="12">
    <w:abstractNumId w:val="2"/>
  </w:num>
  <w:num w:numId="13">
    <w:abstractNumId w:val="9"/>
  </w:num>
  <w:num w:numId="14">
    <w:abstractNumId w:val="8"/>
  </w:num>
  <w:num w:numId="15">
    <w:abstractNumId w:val="4"/>
  </w:num>
  <w:num w:numId="16">
    <w:abstractNumId w:val="1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7398"/>
    <w:rsid w:val="000065F4"/>
    <w:rsid w:val="00090BA9"/>
    <w:rsid w:val="00091AE8"/>
    <w:rsid w:val="000B1CE6"/>
    <w:rsid w:val="000B5963"/>
    <w:rsid w:val="001124EC"/>
    <w:rsid w:val="0011336E"/>
    <w:rsid w:val="0015576D"/>
    <w:rsid w:val="00173DFC"/>
    <w:rsid w:val="00173E03"/>
    <w:rsid w:val="00194D9F"/>
    <w:rsid w:val="0019532B"/>
    <w:rsid w:val="001A3E44"/>
    <w:rsid w:val="001B1579"/>
    <w:rsid w:val="0026457F"/>
    <w:rsid w:val="00273C56"/>
    <w:rsid w:val="00287D8C"/>
    <w:rsid w:val="002C4347"/>
    <w:rsid w:val="002D38BF"/>
    <w:rsid w:val="002D6046"/>
    <w:rsid w:val="00303DD7"/>
    <w:rsid w:val="00322FD2"/>
    <w:rsid w:val="003243A0"/>
    <w:rsid w:val="00350049"/>
    <w:rsid w:val="00381266"/>
    <w:rsid w:val="003C7905"/>
    <w:rsid w:val="003E72A8"/>
    <w:rsid w:val="004376FE"/>
    <w:rsid w:val="004537D9"/>
    <w:rsid w:val="00482331"/>
    <w:rsid w:val="004A7BBE"/>
    <w:rsid w:val="004B0937"/>
    <w:rsid w:val="004B2DFA"/>
    <w:rsid w:val="00502C7A"/>
    <w:rsid w:val="00537159"/>
    <w:rsid w:val="00537DE0"/>
    <w:rsid w:val="00551EFE"/>
    <w:rsid w:val="005872EC"/>
    <w:rsid w:val="005B382D"/>
    <w:rsid w:val="005D2025"/>
    <w:rsid w:val="006011FF"/>
    <w:rsid w:val="006047D0"/>
    <w:rsid w:val="00614967"/>
    <w:rsid w:val="006342C9"/>
    <w:rsid w:val="00651A70"/>
    <w:rsid w:val="00686061"/>
    <w:rsid w:val="00694B42"/>
    <w:rsid w:val="006A4082"/>
    <w:rsid w:val="006A73DD"/>
    <w:rsid w:val="006B45D5"/>
    <w:rsid w:val="006C2FCA"/>
    <w:rsid w:val="007232AF"/>
    <w:rsid w:val="00726733"/>
    <w:rsid w:val="0074199D"/>
    <w:rsid w:val="00765DE6"/>
    <w:rsid w:val="00794616"/>
    <w:rsid w:val="007D6EF9"/>
    <w:rsid w:val="00804638"/>
    <w:rsid w:val="00815820"/>
    <w:rsid w:val="008267B8"/>
    <w:rsid w:val="00856148"/>
    <w:rsid w:val="00877944"/>
    <w:rsid w:val="0088454E"/>
    <w:rsid w:val="00886238"/>
    <w:rsid w:val="00913AA0"/>
    <w:rsid w:val="00922FE8"/>
    <w:rsid w:val="00957B6B"/>
    <w:rsid w:val="009611E5"/>
    <w:rsid w:val="00987533"/>
    <w:rsid w:val="00A24876"/>
    <w:rsid w:val="00A3767C"/>
    <w:rsid w:val="00A81743"/>
    <w:rsid w:val="00B15C15"/>
    <w:rsid w:val="00B46925"/>
    <w:rsid w:val="00B529C1"/>
    <w:rsid w:val="00B77853"/>
    <w:rsid w:val="00B84505"/>
    <w:rsid w:val="00B967ED"/>
    <w:rsid w:val="00C133F2"/>
    <w:rsid w:val="00C825E8"/>
    <w:rsid w:val="00C83BB9"/>
    <w:rsid w:val="00CB04C6"/>
    <w:rsid w:val="00CB239B"/>
    <w:rsid w:val="00CE56A6"/>
    <w:rsid w:val="00D173D6"/>
    <w:rsid w:val="00D20FF3"/>
    <w:rsid w:val="00D603C7"/>
    <w:rsid w:val="00D652D0"/>
    <w:rsid w:val="00D81609"/>
    <w:rsid w:val="00D87398"/>
    <w:rsid w:val="00DB0329"/>
    <w:rsid w:val="00E37A00"/>
    <w:rsid w:val="00E5172D"/>
    <w:rsid w:val="00E86709"/>
    <w:rsid w:val="00E86BE1"/>
    <w:rsid w:val="00EC0551"/>
    <w:rsid w:val="00EE2792"/>
    <w:rsid w:val="00EE393C"/>
    <w:rsid w:val="00F43717"/>
    <w:rsid w:val="00F51D17"/>
    <w:rsid w:val="00F744C6"/>
    <w:rsid w:val="00F91F29"/>
    <w:rsid w:val="00FB3BC9"/>
    <w:rsid w:val="00FB6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72EC"/>
    <w:rPr>
      <w:b/>
      <w:bCs/>
    </w:rPr>
  </w:style>
  <w:style w:type="paragraph" w:styleId="a4">
    <w:name w:val="Normal (Web)"/>
    <w:basedOn w:val="a"/>
    <w:uiPriority w:val="99"/>
    <w:unhideWhenUsed/>
    <w:rsid w:val="00587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13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336E"/>
  </w:style>
  <w:style w:type="paragraph" w:styleId="a7">
    <w:name w:val="footer"/>
    <w:basedOn w:val="a"/>
    <w:link w:val="a8"/>
    <w:uiPriority w:val="99"/>
    <w:unhideWhenUsed/>
    <w:rsid w:val="00113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336E"/>
  </w:style>
  <w:style w:type="paragraph" w:customStyle="1" w:styleId="c9">
    <w:name w:val="c9"/>
    <w:basedOn w:val="a"/>
    <w:rsid w:val="0091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13AA0"/>
  </w:style>
  <w:style w:type="paragraph" w:customStyle="1" w:styleId="c2">
    <w:name w:val="c2"/>
    <w:basedOn w:val="a"/>
    <w:rsid w:val="0091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3AA0"/>
  </w:style>
  <w:style w:type="character" w:customStyle="1" w:styleId="c6">
    <w:name w:val="c6"/>
    <w:basedOn w:val="a0"/>
    <w:rsid w:val="00913AA0"/>
  </w:style>
  <w:style w:type="character" w:customStyle="1" w:styleId="c1">
    <w:name w:val="c1"/>
    <w:basedOn w:val="a0"/>
    <w:rsid w:val="00913AA0"/>
  </w:style>
  <w:style w:type="character" w:styleId="a9">
    <w:name w:val="Hyperlink"/>
    <w:basedOn w:val="a0"/>
    <w:uiPriority w:val="99"/>
    <w:unhideWhenUsed/>
    <w:rsid w:val="00E86709"/>
    <w:rPr>
      <w:color w:val="0000FF" w:themeColor="hyperlink"/>
      <w:u w:val="single"/>
    </w:rPr>
  </w:style>
  <w:style w:type="paragraph" w:customStyle="1" w:styleId="Default">
    <w:name w:val="Default"/>
    <w:rsid w:val="001953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765DE6"/>
    <w:pPr>
      <w:ind w:left="720"/>
      <w:contextualSpacing/>
    </w:pPr>
  </w:style>
  <w:style w:type="character" w:customStyle="1" w:styleId="ab">
    <w:name w:val="Абзац списка Знак"/>
    <w:link w:val="aa"/>
    <w:uiPriority w:val="34"/>
    <w:locked/>
    <w:rsid w:val="001124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4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Гайдук</dc:creator>
  <cp:keywords/>
  <dc:description/>
  <cp:lastModifiedBy>dekhgf</cp:lastModifiedBy>
  <cp:revision>73</cp:revision>
  <dcterms:created xsi:type="dcterms:W3CDTF">2023-02-27T13:46:00Z</dcterms:created>
  <dcterms:modified xsi:type="dcterms:W3CDTF">2023-05-03T08:41:00Z</dcterms:modified>
</cp:coreProperties>
</file>