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4D" w:rsidRDefault="00166048">
      <w:hyperlink r:id="rId5" w:history="1">
        <w:r w:rsidRPr="00280E4B">
          <w:rPr>
            <w:rStyle w:val="a3"/>
          </w:rPr>
          <w:t>http://www2.bigpi.biysk.ru/pro100site</w:t>
        </w:r>
      </w:hyperlink>
      <w:r>
        <w:t xml:space="preserve"> </w:t>
      </w:r>
      <w:bookmarkStart w:id="0" w:name="_GoBack"/>
      <w:bookmarkEnd w:id="0"/>
    </w:p>
    <w:sectPr w:rsidR="00BA1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965"/>
    <w:rsid w:val="00166048"/>
    <w:rsid w:val="00BA1B4D"/>
    <w:rsid w:val="00B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0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pro100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>Krokoz™</Company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Мамырина Наталья Сергеевна</dc:creator>
  <cp:keywords/>
  <dc:description/>
  <cp:lastModifiedBy>Мамырина Наталья Сергеевна</cp:lastModifiedBy>
  <cp:revision>2</cp:revision>
  <dcterms:created xsi:type="dcterms:W3CDTF">2024-05-25T07:14:00Z</dcterms:created>
  <dcterms:modified xsi:type="dcterms:W3CDTF">2024-05-25T07:14:00Z</dcterms:modified>
</cp:coreProperties>
</file>