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Pr="00C61CE0" w:rsidRDefault="007A565C">
      <w:pPr>
        <w:rPr>
          <w:caps w:val="0"/>
        </w:rPr>
      </w:pPr>
    </w:p>
    <w:p w:rsidR="00C61CE0" w:rsidRDefault="00C61CE0">
      <w:pPr>
        <w:rPr>
          <w:caps w:val="0"/>
        </w:rPr>
      </w:pPr>
      <w:bookmarkStart w:id="0" w:name="_GoBack"/>
      <w:r w:rsidRPr="00C61CE0">
        <w:rPr>
          <w:caps w:val="0"/>
        </w:rPr>
        <w:t xml:space="preserve">Доценко Т.Э., </w:t>
      </w:r>
      <w:proofErr w:type="spellStart"/>
      <w:r w:rsidRPr="00C61CE0">
        <w:rPr>
          <w:caps w:val="0"/>
        </w:rPr>
        <w:t>Виницкая</w:t>
      </w:r>
      <w:proofErr w:type="spellEnd"/>
      <w:r w:rsidRPr="00C61CE0">
        <w:rPr>
          <w:caps w:val="0"/>
        </w:rPr>
        <w:t xml:space="preserve"> Н.В., </w:t>
      </w:r>
      <w:proofErr w:type="spellStart"/>
      <w:r w:rsidRPr="00C61CE0">
        <w:rPr>
          <w:caps w:val="0"/>
        </w:rPr>
        <w:t>Шевлякова</w:t>
      </w:r>
      <w:proofErr w:type="spellEnd"/>
      <w:r w:rsidRPr="00C61CE0">
        <w:rPr>
          <w:caps w:val="0"/>
        </w:rPr>
        <w:t xml:space="preserve"> И.А. Развитие межкультурной грамотности в рамках воспитательной и образовательной деятельности ВУЗа в контексте условий </w:t>
      </w:r>
      <w:proofErr w:type="spellStart"/>
      <w:r w:rsidRPr="00C61CE0">
        <w:rPr>
          <w:caps w:val="0"/>
        </w:rPr>
        <w:t>цифровизации</w:t>
      </w:r>
      <w:proofErr w:type="spellEnd"/>
      <w:r w:rsidRPr="00C61CE0">
        <w:rPr>
          <w:caps w:val="0"/>
        </w:rPr>
        <w:t xml:space="preserve"> общества / Всероссийская </w:t>
      </w:r>
      <w:proofErr w:type="spellStart"/>
      <w:r w:rsidRPr="00C61CE0">
        <w:rPr>
          <w:caps w:val="0"/>
        </w:rPr>
        <w:t>раучно</w:t>
      </w:r>
      <w:proofErr w:type="spellEnd"/>
      <w:r w:rsidRPr="00C61CE0">
        <w:rPr>
          <w:caps w:val="0"/>
        </w:rPr>
        <w:t>-практическая конференция «Формирование Российской гражданской идентичности как важнейший приоритет государственной образовательной политики России», приуроченной к 30-летию государственного праздника Российской Федерации «День России»</w:t>
      </w:r>
    </w:p>
    <w:bookmarkEnd w:id="0"/>
    <w:p w:rsidR="00C61CE0" w:rsidRPr="00C61CE0" w:rsidRDefault="00C61CE0">
      <w:pPr>
        <w:rPr>
          <w:caps w:val="0"/>
        </w:rPr>
      </w:pPr>
    </w:p>
    <w:p w:rsidR="00C61CE0" w:rsidRPr="00C61CE0" w:rsidRDefault="00C61CE0">
      <w:pPr>
        <w:rPr>
          <w:caps w:val="0"/>
        </w:rPr>
      </w:pPr>
      <w:r w:rsidRPr="00C61CE0">
        <w:rPr>
          <w:caps w:val="0"/>
          <w:noProof/>
          <w:lang w:eastAsia="ru-RU"/>
        </w:rPr>
        <w:drawing>
          <wp:inline distT="0" distB="0" distL="0" distR="0" wp14:anchorId="7B6992FC" wp14:editId="5A171BA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1CE0" w:rsidRPr="00C6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50"/>
    <w:rsid w:val="00242650"/>
    <w:rsid w:val="007A565C"/>
    <w:rsid w:val="00C6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D232"/>
  <w15:chartTrackingRefBased/>
  <w15:docId w15:val="{27F59660-FF5A-471B-BAF2-66289E4C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2022-06-10T09:13:00Z</dcterms:created>
  <dcterms:modified xsi:type="dcterms:W3CDTF">2022-06-10T09:20:00Z</dcterms:modified>
</cp:coreProperties>
</file>