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E6308C">
      <w:r>
        <w:rPr>
          <w:noProof/>
          <w:lang w:eastAsia="ru-RU"/>
        </w:rPr>
        <w:drawing>
          <wp:inline distT="0" distB="0" distL="0" distR="0" wp14:anchorId="6B85C307" wp14:editId="64889433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BA1" w:rsidRDefault="00650BA1">
      <w:r>
        <w:rPr>
          <w:noProof/>
          <w:lang w:eastAsia="ru-RU"/>
        </w:rPr>
        <w:drawing>
          <wp:inline distT="0" distB="0" distL="0" distR="0" wp14:anchorId="59AAC165" wp14:editId="10CE16DF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0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AD6"/>
    <w:rsid w:val="00650BA1"/>
    <w:rsid w:val="007A565C"/>
    <w:rsid w:val="007D0AD6"/>
    <w:rsid w:val="00E6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E087"/>
  <w15:chartTrackingRefBased/>
  <w15:docId w15:val="{B9868742-D6DA-4644-BA7B-A753F76A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2024-06-27T07:10:00Z</dcterms:modified>
</cp:coreProperties>
</file>