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18F" w:rsidRPr="00470F5B" w:rsidRDefault="0016018F" w:rsidP="001601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Руководство защищенной диссертации А.М.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Кубарич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"С</w:t>
      </w:r>
      <w:r w:rsidRPr="00470F5B">
        <w:rPr>
          <w:rFonts w:ascii="Times New Roman" w:hAnsi="Times New Roman" w:cs="Times New Roman"/>
          <w:color w:val="000000"/>
          <w:sz w:val="28"/>
          <w:szCs w:val="28"/>
        </w:rPr>
        <w:t>уперсегментные единицы китайского языка: психолингвистическое и экспериментально-фонетическое исследование</w:t>
      </w:r>
      <w:r>
        <w:rPr>
          <w:rFonts w:ascii="Times New Roman" w:hAnsi="Times New Roman" w:cs="Times New Roman"/>
          <w:color w:val="000000"/>
          <w:sz w:val="28"/>
          <w:szCs w:val="28"/>
        </w:rPr>
        <w:t>" (защита диссертации 24 декабря 2016 года)</w:t>
      </w:r>
    </w:p>
    <w:p w:rsidR="0016018F" w:rsidRDefault="0016018F" w:rsidP="001601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(информация на сайте:</w:t>
      </w:r>
    </w:p>
    <w:p w:rsidR="0016018F" w:rsidRDefault="0016018F" w:rsidP="001601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F5B">
        <w:rPr>
          <w:rFonts w:ascii="Times New Roman" w:hAnsi="Times New Roman" w:cs="Times New Roman"/>
          <w:sz w:val="28"/>
          <w:szCs w:val="28"/>
        </w:rPr>
        <w:t>http://www.kemsu.ru/(F(74AB33A66E56790A537BB2CC696CE7CA78BE8465B427F55413B3D6076C7E7EAECE4610AB824034C6DCEA96C37F7B2CDA9BD734BCB384168E159A61533CC0A00E0526BB4530F495E428768088035C76C2441A86D607C4D61432594AA2C62B938DB7B4AC6E5A7C3F3F1D44E0FB2BCED97F2497917C))/pages/d01_ann_new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E37BD9" w:rsidRPr="0016018F" w:rsidRDefault="00E37BD9" w:rsidP="0016018F"/>
    <w:sectPr w:rsidR="00E37BD9" w:rsidRPr="0016018F" w:rsidSect="00E37B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F2172"/>
    <w:rsid w:val="000F2172"/>
    <w:rsid w:val="0016018F"/>
    <w:rsid w:val="00E37BD9"/>
    <w:rsid w:val="00F44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1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2017-01-12T14:09:00Z</dcterms:created>
  <dcterms:modified xsi:type="dcterms:W3CDTF">2017-01-12T14:09:00Z</dcterms:modified>
</cp:coreProperties>
</file>