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3E" w:rsidRDefault="00AD25A6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Грант РФФИ</w:t>
      </w:r>
      <w:r w:rsidRPr="00AD25A6">
        <w:rPr>
          <w:rFonts w:ascii="Times New Roman" w:hAnsi="Times New Roman"/>
          <w:sz w:val="28"/>
          <w:szCs w:val="28"/>
        </w:rPr>
        <w:t>: проект 15-24-03001 а(м) - "Стратегии опознавания иноязычных фразеологизмов носителями монгольского и русского языков", 2015 - 2017</w:t>
      </w:r>
      <w:r w:rsidRPr="00B24026">
        <w:rPr>
          <w:rFonts w:ascii="Times New Roman" w:hAnsi="Times New Roman"/>
          <w:color w:val="000000" w:themeColor="text1"/>
          <w:sz w:val="28"/>
          <w:szCs w:val="28"/>
        </w:rPr>
        <w:t xml:space="preserve"> (руководитель)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– 450 тысяч</w:t>
      </w:r>
    </w:p>
    <w:p w:rsidR="00AD25A6" w:rsidRDefault="00AD25A6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Грант РФФИ: </w:t>
      </w:r>
      <w:r w:rsidRPr="006036B8">
        <w:rPr>
          <w:rFonts w:ascii="Times New Roman" w:hAnsi="Times New Roman"/>
          <w:sz w:val="28"/>
          <w:szCs w:val="28"/>
        </w:rPr>
        <w:t>проект  № 16-23-03005 "Авто- и гетеростереотипы у коренных малочисленных народов Монголии: культура, язык, самоидентификация"</w:t>
      </w:r>
      <w:r>
        <w:rPr>
          <w:rFonts w:ascii="Times New Roman" w:hAnsi="Times New Roman"/>
          <w:sz w:val="28"/>
          <w:szCs w:val="28"/>
        </w:rPr>
        <w:t xml:space="preserve"> (исполнитель) 520 тысяч</w:t>
      </w:r>
    </w:p>
    <w:p w:rsidR="00AD25A6" w:rsidRDefault="00AD25A6"/>
    <w:sectPr w:rsidR="00AD25A6" w:rsidSect="00775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AD25A6"/>
    <w:rsid w:val="00775D3E"/>
    <w:rsid w:val="00AD2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AD25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2018-01-18T03:25:00Z</dcterms:created>
  <dcterms:modified xsi:type="dcterms:W3CDTF">2018-01-18T03:26:00Z</dcterms:modified>
</cp:coreProperties>
</file>