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135" w:rsidRDefault="008564C7">
      <w:r>
        <w:t>Гранты</w:t>
      </w:r>
    </w:p>
    <w:p w:rsidR="008564C7" w:rsidRDefault="008564C7" w:rsidP="008564C7">
      <w:pPr>
        <w:pStyle w:val="a3"/>
        <w:numPr>
          <w:ilvl w:val="0"/>
          <w:numId w:val="1"/>
        </w:numPr>
      </w:pPr>
      <w:r>
        <w:t>Грант РФФИ № 18-02-00437 Многозначное слово в сознании носителей русского языка (исполнитель)</w:t>
      </w:r>
      <w:bookmarkStart w:id="0" w:name="_GoBack"/>
      <w:bookmarkEnd w:id="0"/>
    </w:p>
    <w:sectPr w:rsidR="00856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332DD"/>
    <w:multiLevelType w:val="hybridMultilevel"/>
    <w:tmpl w:val="9D90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C7"/>
    <w:rsid w:val="00455135"/>
    <w:rsid w:val="0085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4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1</cp:revision>
  <dcterms:created xsi:type="dcterms:W3CDTF">2018-01-23T02:13:00Z</dcterms:created>
  <dcterms:modified xsi:type="dcterms:W3CDTF">2018-01-23T02:15:00Z</dcterms:modified>
</cp:coreProperties>
</file>