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2350C" w14:textId="10CF12EB" w:rsidR="00B95CEA" w:rsidRDefault="00421CEF">
      <w:r w:rsidRPr="00421CEF">
        <w:t>Дудышева Е. В., Попов Ф. А., Чередниченко А. И. Технологии разработки обучающимися трехмерных моделей экспонатов для виртуального музея // Развитие личности в образовательном пространстве: Материалы XX Всероссийской с международным участием научно-практической конференции (Бийск, 26 мая 2022 г.).  Бийск: АГГПУ им. В.М. Шукшина, 2022.  С. 588-591.</w:t>
      </w:r>
    </w:p>
    <w:p w14:paraId="72BCDDF5" w14:textId="7E1B5188" w:rsidR="00421CEF" w:rsidRDefault="00421CEF">
      <w:hyperlink r:id="rId4" w:history="1">
        <w:r w:rsidRPr="00FE6206">
          <w:rPr>
            <w:rStyle w:val="a3"/>
          </w:rPr>
          <w:t>https://www.elibrary.ru/item.asp?id=49537065</w:t>
        </w:r>
      </w:hyperlink>
    </w:p>
    <w:p w14:paraId="15665602" w14:textId="77777777" w:rsidR="00421CEF" w:rsidRDefault="00421CEF"/>
    <w:sectPr w:rsidR="00421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087"/>
    <w:rsid w:val="00421CEF"/>
    <w:rsid w:val="00795087"/>
    <w:rsid w:val="00B9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F8586"/>
  <w15:chartTrackingRefBased/>
  <w15:docId w15:val="{B902E35E-EC2B-42B5-A9C8-E7FA49654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1CE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21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item.asp?id=495370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2</cp:revision>
  <dcterms:created xsi:type="dcterms:W3CDTF">2023-01-31T10:40:00Z</dcterms:created>
  <dcterms:modified xsi:type="dcterms:W3CDTF">2023-01-31T10:40:00Z</dcterms:modified>
</cp:coreProperties>
</file>