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A20" w:rsidRDefault="00A46A20" w:rsidP="00A9046C">
      <w:pPr>
        <w:ind w:firstLine="709"/>
        <w:jc w:val="right"/>
        <w:rPr>
          <w:sz w:val="28"/>
          <w:szCs w:val="28"/>
        </w:rPr>
      </w:pPr>
      <w:r w:rsidRPr="00A9046C">
        <w:rPr>
          <w:sz w:val="28"/>
          <w:szCs w:val="28"/>
        </w:rPr>
        <w:t>Т.А. Гусева, г.</w:t>
      </w:r>
      <w:r w:rsidR="00C85F1E">
        <w:rPr>
          <w:sz w:val="28"/>
          <w:szCs w:val="28"/>
        </w:rPr>
        <w:t xml:space="preserve"> </w:t>
      </w:r>
      <w:r w:rsidRPr="00A9046C">
        <w:rPr>
          <w:sz w:val="28"/>
          <w:szCs w:val="28"/>
        </w:rPr>
        <w:t>Бийск, Россия</w:t>
      </w:r>
    </w:p>
    <w:p w:rsidR="00E161D8" w:rsidRPr="00A9046C" w:rsidRDefault="00E161D8" w:rsidP="00A9046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О.Н. Макарова, </w:t>
      </w:r>
      <w:r w:rsidRPr="00A9046C">
        <w:rPr>
          <w:sz w:val="28"/>
          <w:szCs w:val="28"/>
        </w:rPr>
        <w:t>г.</w:t>
      </w:r>
      <w:r w:rsidR="00C85F1E">
        <w:rPr>
          <w:sz w:val="28"/>
          <w:szCs w:val="28"/>
        </w:rPr>
        <w:t xml:space="preserve"> </w:t>
      </w:r>
      <w:r w:rsidRPr="00A9046C">
        <w:rPr>
          <w:sz w:val="28"/>
          <w:szCs w:val="28"/>
        </w:rPr>
        <w:t>Бийск, Россия</w:t>
      </w:r>
    </w:p>
    <w:p w:rsidR="00A46A20" w:rsidRPr="00A9046C" w:rsidRDefault="00A46A20" w:rsidP="00A9046C">
      <w:pPr>
        <w:ind w:firstLine="709"/>
        <w:jc w:val="right"/>
        <w:rPr>
          <w:sz w:val="28"/>
          <w:szCs w:val="28"/>
        </w:rPr>
      </w:pPr>
    </w:p>
    <w:p w:rsidR="00A46A20" w:rsidRPr="00A9046C" w:rsidRDefault="00790708" w:rsidP="00A9046C">
      <w:pPr>
        <w:ind w:firstLine="709"/>
        <w:jc w:val="center"/>
        <w:rPr>
          <w:sz w:val="28"/>
          <w:szCs w:val="28"/>
        </w:rPr>
      </w:pPr>
      <w:r w:rsidRPr="00A9046C">
        <w:rPr>
          <w:sz w:val="28"/>
          <w:szCs w:val="28"/>
        </w:rPr>
        <w:t>ПОВЫШЕНИЕ КВАЛИФИКАЦИИ ПЕДАГОГОВ В ОБЛАСТИ ЕСТЕСТВЕННОНАУЧНОЙ ГРАМОТНОСТИ</w:t>
      </w:r>
      <w:r w:rsidR="00BE0FD7" w:rsidRPr="00A9046C">
        <w:rPr>
          <w:sz w:val="28"/>
          <w:szCs w:val="28"/>
        </w:rPr>
        <w:t xml:space="preserve"> НА БАЗЕ ПЕДАГОГИЧЕСКИХ ТЕХНОПАРКОВ</w:t>
      </w:r>
    </w:p>
    <w:p w:rsidR="00A46A20" w:rsidRPr="00A9046C" w:rsidRDefault="00A46A20" w:rsidP="00A9046C">
      <w:pPr>
        <w:ind w:firstLine="709"/>
        <w:jc w:val="center"/>
        <w:rPr>
          <w:sz w:val="28"/>
          <w:szCs w:val="28"/>
        </w:rPr>
      </w:pPr>
    </w:p>
    <w:p w:rsidR="00D428E0" w:rsidRPr="00EC06FE" w:rsidRDefault="00D428E0" w:rsidP="00D428E0">
      <w:pPr>
        <w:ind w:firstLine="709"/>
        <w:jc w:val="both"/>
        <w:rPr>
          <w:sz w:val="24"/>
          <w:szCs w:val="24"/>
        </w:rPr>
      </w:pPr>
      <w:r w:rsidRPr="00EC06FE">
        <w:rPr>
          <w:bCs/>
          <w:sz w:val="24"/>
          <w:szCs w:val="24"/>
          <w:shd w:val="clear" w:color="auto" w:fill="FFFFFF"/>
        </w:rPr>
        <w:t>Исследование выполнено при поддержке Министерства просвещения РФ в рамках государственного задания АГГПУ им. В.М. Шукшина на выполнение НИР «Формирование естественно-научного компонента функциональной грамотности обучающихся», № гос</w:t>
      </w:r>
      <w:r>
        <w:rPr>
          <w:bCs/>
          <w:sz w:val="24"/>
          <w:szCs w:val="24"/>
          <w:shd w:val="clear" w:color="auto" w:fill="FFFFFF"/>
        </w:rPr>
        <w:t xml:space="preserve">ударственной </w:t>
      </w:r>
      <w:r w:rsidRPr="00EC06FE">
        <w:rPr>
          <w:bCs/>
          <w:sz w:val="24"/>
          <w:szCs w:val="24"/>
          <w:shd w:val="clear" w:color="auto" w:fill="FFFFFF"/>
        </w:rPr>
        <w:t>регистрации темы</w:t>
      </w:r>
      <w:r>
        <w:rPr>
          <w:bCs/>
          <w:sz w:val="24"/>
          <w:szCs w:val="24"/>
          <w:shd w:val="clear" w:color="auto" w:fill="FFFFFF"/>
        </w:rPr>
        <w:t xml:space="preserve"> 122050400046-8</w:t>
      </w:r>
    </w:p>
    <w:p w:rsidR="00D428E0" w:rsidRPr="00A9046C" w:rsidRDefault="00D428E0" w:rsidP="00A9046C">
      <w:pPr>
        <w:ind w:firstLine="709"/>
        <w:jc w:val="both"/>
        <w:rPr>
          <w:color w:val="2C2D2E"/>
          <w:sz w:val="28"/>
          <w:szCs w:val="28"/>
          <w:shd w:val="clear" w:color="auto" w:fill="FFFFFF"/>
        </w:rPr>
      </w:pPr>
    </w:p>
    <w:p w:rsidR="00857CC6" w:rsidRPr="00A9046C" w:rsidRDefault="00A46A20" w:rsidP="00A9046C">
      <w:pPr>
        <w:ind w:firstLine="709"/>
        <w:jc w:val="both"/>
        <w:rPr>
          <w:sz w:val="28"/>
          <w:szCs w:val="28"/>
        </w:rPr>
      </w:pPr>
      <w:r w:rsidRPr="00A9046C">
        <w:rPr>
          <w:sz w:val="28"/>
          <w:szCs w:val="28"/>
        </w:rPr>
        <w:t>Естественнонаучный компонент является важнейшей составляющей функциональной грамотности</w:t>
      </w:r>
      <w:r w:rsidR="00FC53B1" w:rsidRPr="00A9046C">
        <w:rPr>
          <w:sz w:val="28"/>
          <w:szCs w:val="28"/>
        </w:rPr>
        <w:t xml:space="preserve"> (ФГ)</w:t>
      </w:r>
      <w:r w:rsidR="00CE1C22" w:rsidRPr="00A9046C">
        <w:rPr>
          <w:sz w:val="28"/>
          <w:szCs w:val="28"/>
        </w:rPr>
        <w:t xml:space="preserve"> человека</w:t>
      </w:r>
      <w:r w:rsidRPr="00A9046C">
        <w:rPr>
          <w:sz w:val="28"/>
          <w:szCs w:val="28"/>
        </w:rPr>
        <w:t xml:space="preserve">. Эта характеристика связана со способностью </w:t>
      </w:r>
      <w:r w:rsidR="00CE1C22" w:rsidRPr="00A9046C">
        <w:rPr>
          <w:sz w:val="28"/>
          <w:szCs w:val="28"/>
        </w:rPr>
        <w:t>применя</w:t>
      </w:r>
      <w:r w:rsidRPr="00A9046C">
        <w:rPr>
          <w:sz w:val="28"/>
          <w:szCs w:val="28"/>
        </w:rPr>
        <w:t>ть в ж</w:t>
      </w:r>
      <w:r w:rsidR="00E07F98" w:rsidRPr="00A9046C">
        <w:rPr>
          <w:sz w:val="28"/>
          <w:szCs w:val="28"/>
        </w:rPr>
        <w:t xml:space="preserve">изненных ситуациях естественнонаучные знания, </w:t>
      </w:r>
      <w:r w:rsidR="00CE1C22" w:rsidRPr="00A9046C">
        <w:rPr>
          <w:sz w:val="28"/>
          <w:szCs w:val="28"/>
        </w:rPr>
        <w:t xml:space="preserve">а также </w:t>
      </w:r>
      <w:r w:rsidR="00E07F98" w:rsidRPr="00A9046C">
        <w:rPr>
          <w:sz w:val="28"/>
          <w:szCs w:val="28"/>
        </w:rPr>
        <w:t xml:space="preserve">с решением конкретных задач, ориентированных на практическое </w:t>
      </w:r>
      <w:r w:rsidR="00CE1C22" w:rsidRPr="00A9046C">
        <w:rPr>
          <w:sz w:val="28"/>
          <w:szCs w:val="28"/>
        </w:rPr>
        <w:t>использова</w:t>
      </w:r>
      <w:r w:rsidR="00E07F98" w:rsidRPr="00A9046C">
        <w:rPr>
          <w:sz w:val="28"/>
          <w:szCs w:val="28"/>
        </w:rPr>
        <w:t>ние достижений естественных наук.</w:t>
      </w:r>
      <w:r w:rsidR="00B1380E" w:rsidRPr="00A9046C">
        <w:rPr>
          <w:sz w:val="28"/>
          <w:szCs w:val="28"/>
        </w:rPr>
        <w:t xml:space="preserve"> </w:t>
      </w:r>
    </w:p>
    <w:p w:rsidR="001E7E6A" w:rsidRPr="00A9046C" w:rsidRDefault="00B1380E" w:rsidP="00A9046C">
      <w:pPr>
        <w:ind w:firstLine="709"/>
        <w:jc w:val="both"/>
        <w:rPr>
          <w:sz w:val="28"/>
          <w:szCs w:val="28"/>
        </w:rPr>
      </w:pPr>
      <w:r w:rsidRPr="00A9046C">
        <w:rPr>
          <w:sz w:val="28"/>
          <w:szCs w:val="28"/>
        </w:rPr>
        <w:t xml:space="preserve">Формирование естественнонаучно грамотного человека </w:t>
      </w:r>
      <w:r w:rsidR="00CE1C22" w:rsidRPr="00A9046C">
        <w:rPr>
          <w:sz w:val="28"/>
          <w:szCs w:val="28"/>
        </w:rPr>
        <w:t xml:space="preserve">является важной </w:t>
      </w:r>
      <w:r w:rsidRPr="00A9046C">
        <w:rPr>
          <w:sz w:val="28"/>
          <w:szCs w:val="28"/>
        </w:rPr>
        <w:t>задач</w:t>
      </w:r>
      <w:r w:rsidR="00CE1C22" w:rsidRPr="00A9046C">
        <w:rPr>
          <w:sz w:val="28"/>
          <w:szCs w:val="28"/>
        </w:rPr>
        <w:t>ей</w:t>
      </w:r>
      <w:r w:rsidRPr="00A9046C">
        <w:rPr>
          <w:sz w:val="28"/>
          <w:szCs w:val="28"/>
        </w:rPr>
        <w:t xml:space="preserve"> педагог</w:t>
      </w:r>
      <w:r w:rsidR="00CE1C22" w:rsidRPr="00A9046C">
        <w:rPr>
          <w:sz w:val="28"/>
          <w:szCs w:val="28"/>
        </w:rPr>
        <w:t>о</w:t>
      </w:r>
      <w:r w:rsidRPr="00A9046C">
        <w:rPr>
          <w:sz w:val="28"/>
          <w:szCs w:val="28"/>
        </w:rPr>
        <w:t>в</w:t>
      </w:r>
      <w:r w:rsidR="00CE1C22" w:rsidRPr="00A9046C">
        <w:rPr>
          <w:sz w:val="28"/>
          <w:szCs w:val="28"/>
        </w:rPr>
        <w:t>, в</w:t>
      </w:r>
      <w:r w:rsidRPr="00A9046C">
        <w:rPr>
          <w:sz w:val="28"/>
          <w:szCs w:val="28"/>
        </w:rPr>
        <w:t xml:space="preserve"> первую очередь, реализующих предметные области: физика, химия, география, биология</w:t>
      </w:r>
      <w:r w:rsidR="00CE1C22" w:rsidRPr="00A9046C">
        <w:rPr>
          <w:sz w:val="28"/>
          <w:szCs w:val="28"/>
        </w:rPr>
        <w:t>.</w:t>
      </w:r>
      <w:r w:rsidRPr="00A9046C">
        <w:rPr>
          <w:sz w:val="28"/>
          <w:szCs w:val="28"/>
        </w:rPr>
        <w:t xml:space="preserve"> Для этого необходимо, что</w:t>
      </w:r>
      <w:r w:rsidR="00CE1C22" w:rsidRPr="00A9046C">
        <w:rPr>
          <w:sz w:val="28"/>
          <w:szCs w:val="28"/>
        </w:rPr>
        <w:t>бы</w:t>
      </w:r>
      <w:r w:rsidRPr="00A9046C">
        <w:rPr>
          <w:sz w:val="28"/>
          <w:szCs w:val="28"/>
        </w:rPr>
        <w:t xml:space="preserve"> учителя-предметники были подготовлены к такому процессу содержательно и методически.</w:t>
      </w:r>
      <w:r w:rsidR="00F715C2" w:rsidRPr="00A9046C">
        <w:rPr>
          <w:sz w:val="28"/>
          <w:szCs w:val="28"/>
        </w:rPr>
        <w:t xml:space="preserve"> </w:t>
      </w:r>
      <w:r w:rsidR="00857CC6" w:rsidRPr="00A9046C">
        <w:rPr>
          <w:sz w:val="28"/>
          <w:szCs w:val="28"/>
        </w:rPr>
        <w:t>Такая</w:t>
      </w:r>
      <w:r w:rsidR="002C4BC9" w:rsidRPr="00A9046C">
        <w:rPr>
          <w:sz w:val="28"/>
          <w:szCs w:val="28"/>
        </w:rPr>
        <w:t xml:space="preserve"> подготовка ведётся через систему программ </w:t>
      </w:r>
      <w:r w:rsidR="001E7E6A" w:rsidRPr="00A9046C">
        <w:rPr>
          <w:sz w:val="28"/>
          <w:szCs w:val="28"/>
        </w:rPr>
        <w:t xml:space="preserve">дополнительного профессионального образования (курсов </w:t>
      </w:r>
      <w:r w:rsidR="002C4BC9" w:rsidRPr="00A9046C">
        <w:rPr>
          <w:sz w:val="28"/>
          <w:szCs w:val="28"/>
        </w:rPr>
        <w:t>повышения квалификации</w:t>
      </w:r>
      <w:r w:rsidR="001E7E6A" w:rsidRPr="00A9046C">
        <w:rPr>
          <w:sz w:val="28"/>
          <w:szCs w:val="28"/>
        </w:rPr>
        <w:t>)</w:t>
      </w:r>
      <w:r w:rsidR="00E02712" w:rsidRPr="00A9046C">
        <w:rPr>
          <w:sz w:val="28"/>
          <w:szCs w:val="28"/>
        </w:rPr>
        <w:t>.</w:t>
      </w:r>
      <w:r w:rsidR="00857CC6" w:rsidRPr="00A9046C">
        <w:rPr>
          <w:sz w:val="28"/>
          <w:szCs w:val="28"/>
        </w:rPr>
        <w:t xml:space="preserve"> </w:t>
      </w:r>
      <w:r w:rsidR="00C164D8" w:rsidRPr="00A9046C">
        <w:rPr>
          <w:sz w:val="28"/>
          <w:szCs w:val="28"/>
        </w:rPr>
        <w:t>Имеющиеся программы КПК готовят педагогов в большинстве случаев формировать функциональную грамотность</w:t>
      </w:r>
      <w:r w:rsidR="00C164D8" w:rsidRPr="00A9046C">
        <w:rPr>
          <w:color w:val="212529"/>
          <w:sz w:val="28"/>
          <w:szCs w:val="28"/>
          <w:shd w:val="clear" w:color="auto" w:fill="FFFFFF"/>
        </w:rPr>
        <w:t xml:space="preserve"> школьников в рамках предметного обучения</w:t>
      </w:r>
      <w:r w:rsidR="00C164D8" w:rsidRPr="00A9046C">
        <w:rPr>
          <w:sz w:val="28"/>
          <w:szCs w:val="28"/>
        </w:rPr>
        <w:t xml:space="preserve"> в направлении использования и разработки «PISA-подобных» заданий. Несомненно, это очень ценно и необходимо, однако остается мало задействованным деятельностный аспект обучения, а именно реализация практических видов деятельности, таких как проектная, исследовательская.</w:t>
      </w:r>
    </w:p>
    <w:p w:rsidR="00E262D1" w:rsidRPr="00A9046C" w:rsidRDefault="00882D07" w:rsidP="00A9046C">
      <w:pPr>
        <w:ind w:firstLine="709"/>
        <w:jc w:val="both"/>
        <w:rPr>
          <w:sz w:val="28"/>
          <w:szCs w:val="28"/>
          <w:bdr w:val="none" w:sz="0" w:space="0" w:color="auto" w:frame="1"/>
        </w:rPr>
      </w:pPr>
      <w:r w:rsidRPr="00A9046C">
        <w:rPr>
          <w:sz w:val="28"/>
          <w:szCs w:val="28"/>
        </w:rPr>
        <w:t xml:space="preserve">Покажем наш опыт реализации подобной программы </w:t>
      </w:r>
      <w:r w:rsidR="00C164D8" w:rsidRPr="00A9046C">
        <w:rPr>
          <w:sz w:val="28"/>
          <w:szCs w:val="28"/>
        </w:rPr>
        <w:t xml:space="preserve">в ФГБОУ ВО АГГПУ им. В.М. Шукшина </w:t>
      </w:r>
      <w:r w:rsidRPr="00A9046C">
        <w:rPr>
          <w:sz w:val="28"/>
          <w:szCs w:val="28"/>
        </w:rPr>
        <w:t xml:space="preserve">по теме «Формирование функциональной грамотности обучающихся». Программа состоит из </w:t>
      </w:r>
      <w:r w:rsidR="008D15B2" w:rsidRPr="00A9046C">
        <w:rPr>
          <w:sz w:val="28"/>
          <w:szCs w:val="28"/>
        </w:rPr>
        <w:t>дву</w:t>
      </w:r>
      <w:r w:rsidR="00E262D1" w:rsidRPr="00A9046C">
        <w:rPr>
          <w:sz w:val="28"/>
          <w:szCs w:val="28"/>
        </w:rPr>
        <w:t>х разделов/</w:t>
      </w:r>
      <w:r w:rsidR="00C164D8" w:rsidRPr="00A9046C">
        <w:rPr>
          <w:sz w:val="28"/>
          <w:szCs w:val="28"/>
        </w:rPr>
        <w:t>тем:</w:t>
      </w:r>
      <w:r w:rsidRPr="00A9046C">
        <w:rPr>
          <w:sz w:val="28"/>
          <w:szCs w:val="28"/>
        </w:rPr>
        <w:t xml:space="preserve"> </w:t>
      </w:r>
      <w:r w:rsidR="008D15B2" w:rsidRPr="00A9046C">
        <w:rPr>
          <w:sz w:val="28"/>
          <w:szCs w:val="28"/>
        </w:rPr>
        <w:t>1) ф</w:t>
      </w:r>
      <w:r w:rsidRPr="00A9046C">
        <w:rPr>
          <w:sz w:val="28"/>
          <w:szCs w:val="28"/>
        </w:rPr>
        <w:t>ункциональная грамотность</w:t>
      </w:r>
      <w:r w:rsidRPr="00A9046C">
        <w:rPr>
          <w:sz w:val="28"/>
          <w:szCs w:val="28"/>
          <w:bdr w:val="none" w:sz="0" w:space="0" w:color="auto" w:frame="1"/>
        </w:rPr>
        <w:t xml:space="preserve">: </w:t>
      </w:r>
      <w:r w:rsidR="00C164D8" w:rsidRPr="00A9046C">
        <w:rPr>
          <w:sz w:val="28"/>
          <w:szCs w:val="28"/>
          <w:bdr w:val="none" w:sz="0" w:space="0" w:color="auto" w:frame="1"/>
        </w:rPr>
        <w:t>подходы к определению, формирование и оценка</w:t>
      </w:r>
      <w:r w:rsidRPr="00A9046C">
        <w:rPr>
          <w:sz w:val="28"/>
          <w:szCs w:val="28"/>
          <w:bdr w:val="none" w:sz="0" w:space="0" w:color="auto" w:frame="1"/>
        </w:rPr>
        <w:t xml:space="preserve">, </w:t>
      </w:r>
      <w:r w:rsidR="008D15B2" w:rsidRPr="00A9046C">
        <w:rPr>
          <w:sz w:val="28"/>
          <w:szCs w:val="28"/>
          <w:bdr w:val="none" w:sz="0" w:space="0" w:color="auto" w:frame="1"/>
        </w:rPr>
        <w:t>2) и</w:t>
      </w:r>
      <w:r w:rsidR="00C164D8" w:rsidRPr="00A9046C">
        <w:rPr>
          <w:sz w:val="28"/>
          <w:szCs w:val="28"/>
          <w:bdr w:val="none" w:sz="0" w:space="0" w:color="auto" w:frame="1"/>
        </w:rPr>
        <w:t>нструментарий оценки компонентов функциональной грамотности</w:t>
      </w:r>
      <w:r w:rsidR="008D15B2" w:rsidRPr="00A9046C">
        <w:rPr>
          <w:sz w:val="28"/>
          <w:szCs w:val="28"/>
          <w:bdr w:val="none" w:sz="0" w:space="0" w:color="auto" w:frame="1"/>
        </w:rPr>
        <w:t>.</w:t>
      </w:r>
    </w:p>
    <w:p w:rsidR="00FC53B1" w:rsidRPr="00A9046C" w:rsidRDefault="00FC53B1" w:rsidP="00A9046C">
      <w:pPr>
        <w:ind w:firstLine="709"/>
        <w:jc w:val="both"/>
        <w:rPr>
          <w:sz w:val="28"/>
          <w:szCs w:val="28"/>
          <w:bdr w:val="none" w:sz="0" w:space="0" w:color="auto" w:frame="1"/>
        </w:rPr>
      </w:pPr>
      <w:r w:rsidRPr="00A9046C">
        <w:rPr>
          <w:sz w:val="28"/>
          <w:szCs w:val="28"/>
        </w:rPr>
        <w:t>В первом разделе рассматриваются вопросы ф</w:t>
      </w:r>
      <w:r w:rsidR="00E262D1" w:rsidRPr="00A9046C">
        <w:rPr>
          <w:sz w:val="28"/>
          <w:szCs w:val="28"/>
        </w:rPr>
        <w:t>ормировани</w:t>
      </w:r>
      <w:r w:rsidRPr="00A9046C">
        <w:rPr>
          <w:sz w:val="28"/>
          <w:szCs w:val="28"/>
        </w:rPr>
        <w:t>я</w:t>
      </w:r>
      <w:r w:rsidR="00E262D1" w:rsidRPr="00A9046C">
        <w:rPr>
          <w:sz w:val="28"/>
          <w:szCs w:val="28"/>
        </w:rPr>
        <w:t xml:space="preserve"> ФГ как одн</w:t>
      </w:r>
      <w:r w:rsidRPr="00A9046C">
        <w:rPr>
          <w:sz w:val="28"/>
          <w:szCs w:val="28"/>
        </w:rPr>
        <w:t>ой</w:t>
      </w:r>
      <w:r w:rsidR="00E262D1" w:rsidRPr="00A9046C">
        <w:rPr>
          <w:sz w:val="28"/>
          <w:szCs w:val="28"/>
        </w:rPr>
        <w:t xml:space="preserve"> из приоритетных задач развития образования</w:t>
      </w:r>
      <w:r w:rsidRPr="00A9046C">
        <w:rPr>
          <w:sz w:val="28"/>
          <w:szCs w:val="28"/>
        </w:rPr>
        <w:t>; показаны п</w:t>
      </w:r>
      <w:r w:rsidR="00E262D1" w:rsidRPr="00A9046C">
        <w:rPr>
          <w:sz w:val="28"/>
          <w:szCs w:val="28"/>
        </w:rPr>
        <w:t xml:space="preserve">одходы к определению </w:t>
      </w:r>
      <w:r w:rsidRPr="00A9046C">
        <w:rPr>
          <w:sz w:val="28"/>
          <w:szCs w:val="28"/>
        </w:rPr>
        <w:t>и дается характеристика</w:t>
      </w:r>
      <w:r w:rsidR="00E262D1" w:rsidRPr="00A9046C">
        <w:rPr>
          <w:sz w:val="28"/>
          <w:szCs w:val="28"/>
        </w:rPr>
        <w:t xml:space="preserve"> </w:t>
      </w:r>
      <w:r w:rsidRPr="00A9046C">
        <w:rPr>
          <w:sz w:val="28"/>
          <w:szCs w:val="28"/>
        </w:rPr>
        <w:t>к</w:t>
      </w:r>
      <w:r w:rsidR="00E262D1" w:rsidRPr="00A9046C">
        <w:rPr>
          <w:sz w:val="28"/>
          <w:szCs w:val="28"/>
        </w:rPr>
        <w:t>омпонент</w:t>
      </w:r>
      <w:r w:rsidRPr="00A9046C">
        <w:rPr>
          <w:sz w:val="28"/>
          <w:szCs w:val="28"/>
        </w:rPr>
        <w:t>ов</w:t>
      </w:r>
      <w:r w:rsidR="00E262D1" w:rsidRPr="00A9046C">
        <w:rPr>
          <w:sz w:val="28"/>
          <w:szCs w:val="28"/>
        </w:rPr>
        <w:t xml:space="preserve"> ФГ</w:t>
      </w:r>
      <w:r w:rsidRPr="00A9046C">
        <w:rPr>
          <w:sz w:val="28"/>
          <w:szCs w:val="28"/>
        </w:rPr>
        <w:t>.</w:t>
      </w:r>
      <w:r w:rsidR="00B2415A" w:rsidRPr="00A9046C">
        <w:rPr>
          <w:sz w:val="28"/>
          <w:szCs w:val="28"/>
        </w:rPr>
        <w:t xml:space="preserve"> На практических занятиях анализируются результаты участия российских школьников в международных сравнительных исследованиях качества общего образования (PIRLS, TIMSS, PISA и др.) на основе данных проекта «Мониторинг формирования функциональной грамотности» (ФГБНУ </w:t>
      </w:r>
      <w:r w:rsidR="00B2415A" w:rsidRPr="00A9046C">
        <w:rPr>
          <w:sz w:val="28"/>
          <w:szCs w:val="28"/>
        </w:rPr>
        <w:lastRenderedPageBreak/>
        <w:t>«Институт стратегии развития образования РАО»).</w:t>
      </w:r>
      <w:r w:rsidR="00A9046C" w:rsidRPr="00A9046C">
        <w:rPr>
          <w:sz w:val="28"/>
          <w:szCs w:val="28"/>
          <w:bdr w:val="none" w:sz="0" w:space="0" w:color="auto" w:frame="1"/>
        </w:rPr>
        <w:t xml:space="preserve"> Отдельное внимание уделяется вопросу готовности педагогов к формированию ФГ.</w:t>
      </w:r>
    </w:p>
    <w:p w:rsidR="0025146F" w:rsidRDefault="00A9046C" w:rsidP="00A9046C">
      <w:pPr>
        <w:pStyle w:val="Default"/>
        <w:ind w:firstLine="709"/>
        <w:jc w:val="both"/>
        <w:rPr>
          <w:sz w:val="28"/>
          <w:szCs w:val="28"/>
        </w:rPr>
      </w:pPr>
      <w:r w:rsidRPr="00A9046C">
        <w:rPr>
          <w:sz w:val="28"/>
          <w:szCs w:val="28"/>
          <w:bdr w:val="none" w:sz="0" w:space="0" w:color="auto" w:frame="1"/>
        </w:rPr>
        <w:t>Второй раздел включает в себя описание с</w:t>
      </w:r>
      <w:r w:rsidRPr="00A9046C">
        <w:rPr>
          <w:sz w:val="28"/>
          <w:szCs w:val="28"/>
        </w:rPr>
        <w:t xml:space="preserve">истемных механизмов эффективного формирования и оценки функциональной грамотности, основные этапы мониторинга и сущностные характеристики измерительных материалов. На практических занятиях </w:t>
      </w:r>
      <w:r w:rsidR="0025146F">
        <w:rPr>
          <w:sz w:val="28"/>
          <w:szCs w:val="28"/>
        </w:rPr>
        <w:t xml:space="preserve">особое внимание уделяется </w:t>
      </w:r>
      <w:r w:rsidR="0025146F" w:rsidRPr="00A9046C">
        <w:rPr>
          <w:sz w:val="28"/>
          <w:szCs w:val="28"/>
        </w:rPr>
        <w:t>характеристик</w:t>
      </w:r>
      <w:r w:rsidR="0025146F">
        <w:rPr>
          <w:sz w:val="28"/>
          <w:szCs w:val="28"/>
        </w:rPr>
        <w:t>ам</w:t>
      </w:r>
      <w:r w:rsidR="0025146F" w:rsidRPr="00A9046C">
        <w:rPr>
          <w:sz w:val="28"/>
          <w:szCs w:val="28"/>
        </w:rPr>
        <w:t xml:space="preserve"> измерительных материалов</w:t>
      </w:r>
      <w:r w:rsidR="0025146F">
        <w:rPr>
          <w:sz w:val="28"/>
          <w:szCs w:val="28"/>
        </w:rPr>
        <w:t xml:space="preserve"> </w:t>
      </w:r>
      <w:r w:rsidR="0025146F" w:rsidRPr="00A9046C">
        <w:rPr>
          <w:sz w:val="28"/>
          <w:szCs w:val="28"/>
        </w:rPr>
        <w:t>естественнонаучно</w:t>
      </w:r>
      <w:r w:rsidR="0025146F">
        <w:rPr>
          <w:sz w:val="28"/>
          <w:szCs w:val="28"/>
        </w:rPr>
        <w:t>й грамотности школьников.</w:t>
      </w:r>
    </w:p>
    <w:p w:rsidR="00FF6B90" w:rsidRDefault="00FF6B90" w:rsidP="00FF6B90">
      <w:pPr>
        <w:ind w:firstLine="709"/>
        <w:jc w:val="both"/>
        <w:rPr>
          <w:sz w:val="28"/>
          <w:szCs w:val="28"/>
        </w:rPr>
      </w:pPr>
      <w:r w:rsidRPr="00A9046C">
        <w:rPr>
          <w:sz w:val="28"/>
          <w:szCs w:val="28"/>
          <w:bdr w:val="none" w:sz="0" w:space="0" w:color="auto" w:frame="1"/>
        </w:rPr>
        <w:t>Примечательным является то, что данная программа реализуется в Педагогическом технопарке «</w:t>
      </w:r>
      <w:proofErr w:type="spellStart"/>
      <w:r w:rsidRPr="00A9046C">
        <w:rPr>
          <w:sz w:val="28"/>
          <w:szCs w:val="28"/>
          <w:bdr w:val="none" w:sz="0" w:space="0" w:color="auto" w:frame="1"/>
        </w:rPr>
        <w:t>Кванториум</w:t>
      </w:r>
      <w:proofErr w:type="spellEnd"/>
      <w:r w:rsidRPr="00A9046C">
        <w:rPr>
          <w:sz w:val="28"/>
          <w:szCs w:val="28"/>
          <w:bdr w:val="none" w:sz="0" w:space="0" w:color="auto" w:frame="1"/>
        </w:rPr>
        <w:t xml:space="preserve"> им. К.Д. Ушинского»</w:t>
      </w:r>
      <w:r>
        <w:rPr>
          <w:sz w:val="28"/>
          <w:szCs w:val="28"/>
          <w:bdr w:val="none" w:sz="0" w:space="0" w:color="auto" w:frame="1"/>
        </w:rPr>
        <w:t>, в связи с чем есть возможность развивать</w:t>
      </w:r>
      <w:r w:rsidRPr="00A9046C">
        <w:rPr>
          <w:sz w:val="28"/>
          <w:szCs w:val="28"/>
          <w:bdr w:val="none" w:sz="0" w:space="0" w:color="auto" w:frame="1"/>
        </w:rPr>
        <w:t xml:space="preserve"> естественнонаучн</w:t>
      </w:r>
      <w:r>
        <w:rPr>
          <w:sz w:val="28"/>
          <w:szCs w:val="28"/>
          <w:bdr w:val="none" w:sz="0" w:space="0" w:color="auto" w:frame="1"/>
        </w:rPr>
        <w:t>ую</w:t>
      </w:r>
      <w:r w:rsidRPr="00A9046C">
        <w:rPr>
          <w:sz w:val="28"/>
          <w:szCs w:val="28"/>
          <w:bdr w:val="none" w:sz="0" w:space="0" w:color="auto" w:frame="1"/>
        </w:rPr>
        <w:t xml:space="preserve"> грамотност</w:t>
      </w:r>
      <w:r w:rsidR="00F93901">
        <w:rPr>
          <w:sz w:val="28"/>
          <w:szCs w:val="28"/>
          <w:bdr w:val="none" w:sz="0" w:space="0" w:color="auto" w:frame="1"/>
        </w:rPr>
        <w:t>ь</w:t>
      </w:r>
      <w:r w:rsidR="00196620">
        <w:rPr>
          <w:sz w:val="28"/>
          <w:szCs w:val="28"/>
          <w:bdr w:val="none" w:sz="0" w:space="0" w:color="auto" w:frame="1"/>
        </w:rPr>
        <w:t xml:space="preserve"> </w:t>
      </w:r>
      <w:r w:rsidRPr="00A9046C">
        <w:rPr>
          <w:sz w:val="28"/>
          <w:szCs w:val="28"/>
          <w:bdr w:val="none" w:sz="0" w:space="0" w:color="auto" w:frame="1"/>
        </w:rPr>
        <w:t xml:space="preserve">с </w:t>
      </w:r>
      <w:r w:rsidRPr="00A9046C">
        <w:rPr>
          <w:sz w:val="28"/>
          <w:szCs w:val="28"/>
        </w:rPr>
        <w:t>использованием цифровых лаборатори</w:t>
      </w:r>
      <w:r>
        <w:rPr>
          <w:sz w:val="28"/>
          <w:szCs w:val="28"/>
        </w:rPr>
        <w:t>й</w:t>
      </w:r>
      <w:r w:rsidR="00196620">
        <w:rPr>
          <w:sz w:val="28"/>
          <w:szCs w:val="28"/>
        </w:rPr>
        <w:t xml:space="preserve"> средствами проектной и исследовательской деятельности</w:t>
      </w:r>
      <w:r>
        <w:rPr>
          <w:sz w:val="28"/>
          <w:szCs w:val="28"/>
        </w:rPr>
        <w:t>.</w:t>
      </w:r>
    </w:p>
    <w:p w:rsidR="00B074DD" w:rsidRDefault="00A82B41" w:rsidP="00B074DD">
      <w:pPr>
        <w:ind w:firstLine="709"/>
        <w:jc w:val="both"/>
        <w:rPr>
          <w:sz w:val="28"/>
          <w:szCs w:val="28"/>
        </w:rPr>
      </w:pPr>
      <w:r w:rsidRPr="00082278">
        <w:rPr>
          <w:sz w:val="28"/>
          <w:szCs w:val="28"/>
        </w:rPr>
        <w:t xml:space="preserve">В АГГПУ им В.М. Шукшина </w:t>
      </w:r>
      <w:r w:rsidR="00082278">
        <w:rPr>
          <w:sz w:val="28"/>
          <w:szCs w:val="28"/>
        </w:rPr>
        <w:t>накоплен успешный опыт проведения курсов повышения квалификации</w:t>
      </w:r>
      <w:r w:rsidR="00457C95">
        <w:rPr>
          <w:sz w:val="28"/>
          <w:szCs w:val="28"/>
        </w:rPr>
        <w:t xml:space="preserve"> для школьных педагогов</w:t>
      </w:r>
      <w:r w:rsidR="00082278">
        <w:rPr>
          <w:sz w:val="28"/>
          <w:szCs w:val="28"/>
        </w:rPr>
        <w:t xml:space="preserve"> в совместной деятельности со</w:t>
      </w:r>
      <w:r w:rsidRPr="00082278">
        <w:rPr>
          <w:sz w:val="28"/>
          <w:szCs w:val="28"/>
        </w:rPr>
        <w:t xml:space="preserve"> </w:t>
      </w:r>
      <w:r w:rsidR="00082278">
        <w:rPr>
          <w:sz w:val="28"/>
          <w:szCs w:val="28"/>
        </w:rPr>
        <w:t>студентами</w:t>
      </w:r>
      <w:r w:rsidRPr="00082278">
        <w:rPr>
          <w:sz w:val="28"/>
          <w:szCs w:val="28"/>
        </w:rPr>
        <w:t xml:space="preserve"> разных курсов</w:t>
      </w:r>
      <w:r w:rsidR="00B074DD">
        <w:rPr>
          <w:sz w:val="28"/>
          <w:szCs w:val="28"/>
        </w:rPr>
        <w:t xml:space="preserve"> и</w:t>
      </w:r>
      <w:r w:rsidRPr="00082278">
        <w:rPr>
          <w:sz w:val="28"/>
          <w:szCs w:val="28"/>
        </w:rPr>
        <w:t xml:space="preserve"> школьник</w:t>
      </w:r>
      <w:r w:rsidR="00082278">
        <w:rPr>
          <w:sz w:val="28"/>
          <w:szCs w:val="28"/>
        </w:rPr>
        <w:t>ами</w:t>
      </w:r>
      <w:r w:rsidRPr="00082278">
        <w:rPr>
          <w:sz w:val="28"/>
          <w:szCs w:val="28"/>
        </w:rPr>
        <w:t>.</w:t>
      </w:r>
      <w:r w:rsidR="00082278">
        <w:rPr>
          <w:sz w:val="28"/>
          <w:szCs w:val="28"/>
        </w:rPr>
        <w:t xml:space="preserve"> </w:t>
      </w:r>
      <w:r w:rsidR="004141F5" w:rsidRPr="00082278">
        <w:rPr>
          <w:sz w:val="28"/>
          <w:szCs w:val="28"/>
        </w:rPr>
        <w:t>Занятия провод</w:t>
      </w:r>
      <w:r w:rsidR="004141F5">
        <w:rPr>
          <w:sz w:val="28"/>
          <w:szCs w:val="28"/>
        </w:rPr>
        <w:t xml:space="preserve">ятся </w:t>
      </w:r>
      <w:r w:rsidR="00B074DD">
        <w:rPr>
          <w:sz w:val="28"/>
          <w:szCs w:val="28"/>
        </w:rPr>
        <w:t>очно и дистанционно: в смешанном обучении</w:t>
      </w:r>
      <w:r w:rsidR="004141F5">
        <w:rPr>
          <w:sz w:val="28"/>
          <w:szCs w:val="28"/>
        </w:rPr>
        <w:t xml:space="preserve"> </w:t>
      </w:r>
      <w:r w:rsidR="00B074DD">
        <w:rPr>
          <w:sz w:val="28"/>
          <w:szCs w:val="28"/>
        </w:rPr>
        <w:t>выстраивается гибкий график</w:t>
      </w:r>
      <w:r w:rsidR="004141F5" w:rsidRPr="00082278">
        <w:rPr>
          <w:sz w:val="28"/>
          <w:szCs w:val="28"/>
        </w:rPr>
        <w:t xml:space="preserve">. </w:t>
      </w:r>
      <w:r w:rsidR="004141F5">
        <w:rPr>
          <w:sz w:val="28"/>
          <w:szCs w:val="28"/>
        </w:rPr>
        <w:t xml:space="preserve">Постановка практико-ориентированных, </w:t>
      </w:r>
      <w:r w:rsidR="004141F5" w:rsidRPr="00082278">
        <w:rPr>
          <w:sz w:val="28"/>
          <w:szCs w:val="28"/>
        </w:rPr>
        <w:t xml:space="preserve">ситуативных </w:t>
      </w:r>
      <w:r w:rsidR="004141F5">
        <w:rPr>
          <w:sz w:val="28"/>
          <w:szCs w:val="28"/>
        </w:rPr>
        <w:t xml:space="preserve">задач, требующих решения во </w:t>
      </w:r>
      <w:r w:rsidR="004141F5" w:rsidRPr="00082278">
        <w:rPr>
          <w:sz w:val="28"/>
          <w:szCs w:val="28"/>
        </w:rPr>
        <w:t>взаимодействии</w:t>
      </w:r>
      <w:r w:rsidR="004141F5">
        <w:rPr>
          <w:sz w:val="28"/>
          <w:szCs w:val="28"/>
        </w:rPr>
        <w:t xml:space="preserve"> разных участников, позволяет успешно осваивать материал.</w:t>
      </w:r>
      <w:r w:rsidR="004141F5" w:rsidRPr="00082278">
        <w:rPr>
          <w:sz w:val="28"/>
          <w:szCs w:val="28"/>
        </w:rPr>
        <w:t xml:space="preserve"> </w:t>
      </w:r>
      <w:r w:rsidR="00457C95">
        <w:rPr>
          <w:sz w:val="28"/>
          <w:szCs w:val="28"/>
        </w:rPr>
        <w:t xml:space="preserve">Потенциал технопарков не ограничивается современным оборудованием и создает особую коммуникативную среду для совместной деятельности: командные формы работы позволяют готовить к включению в учебный процесс </w:t>
      </w:r>
      <w:r w:rsidR="00457C95" w:rsidRPr="00082278">
        <w:rPr>
          <w:sz w:val="28"/>
          <w:szCs w:val="28"/>
        </w:rPr>
        <w:t>проектно-исследовательск</w:t>
      </w:r>
      <w:r w:rsidR="00457C95">
        <w:rPr>
          <w:sz w:val="28"/>
          <w:szCs w:val="28"/>
        </w:rPr>
        <w:t>ую</w:t>
      </w:r>
      <w:r w:rsidR="00457C95" w:rsidRPr="00082278">
        <w:rPr>
          <w:sz w:val="28"/>
          <w:szCs w:val="28"/>
        </w:rPr>
        <w:t xml:space="preserve"> деятельност</w:t>
      </w:r>
      <w:r w:rsidR="00457C95">
        <w:rPr>
          <w:sz w:val="28"/>
          <w:szCs w:val="28"/>
        </w:rPr>
        <w:t>ь</w:t>
      </w:r>
      <w:r w:rsidR="00457C95">
        <w:rPr>
          <w:sz w:val="28"/>
          <w:szCs w:val="28"/>
        </w:rPr>
        <w:t xml:space="preserve">, задания проектного типа создают благоприятную среду для развития исследовательских навыков. </w:t>
      </w:r>
    </w:p>
    <w:p w:rsidR="00457C95" w:rsidRDefault="004141F5" w:rsidP="00B074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</w:rPr>
        <w:t>ерспективным видится привлечение к организации и проведению программы «</w:t>
      </w:r>
      <w:r w:rsidRPr="00A9046C">
        <w:rPr>
          <w:sz w:val="28"/>
          <w:szCs w:val="28"/>
        </w:rPr>
        <w:t>Формирование функциональной грамотности обучающихся»</w:t>
      </w:r>
      <w:r>
        <w:rPr>
          <w:sz w:val="28"/>
          <w:szCs w:val="28"/>
        </w:rPr>
        <w:t xml:space="preserve"> будущих учителей физики, биологии, химии </w:t>
      </w:r>
      <w:r>
        <w:rPr>
          <w:sz w:val="28"/>
          <w:szCs w:val="28"/>
        </w:rPr>
        <w:t>с целью</w:t>
      </w:r>
      <w:r>
        <w:rPr>
          <w:sz w:val="28"/>
          <w:szCs w:val="28"/>
        </w:rPr>
        <w:t xml:space="preserve"> создания единого образовательного пространства</w:t>
      </w:r>
      <w:r>
        <w:rPr>
          <w:sz w:val="28"/>
          <w:szCs w:val="28"/>
        </w:rPr>
        <w:t xml:space="preserve"> для</w:t>
      </w:r>
      <w:r>
        <w:rPr>
          <w:sz w:val="28"/>
          <w:szCs w:val="28"/>
        </w:rPr>
        <w:t xml:space="preserve"> взаимодействи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будущих педагогов и школьных учителей, </w:t>
      </w:r>
      <w:r>
        <w:rPr>
          <w:sz w:val="28"/>
          <w:szCs w:val="28"/>
        </w:rPr>
        <w:t xml:space="preserve">ориентированного </w:t>
      </w:r>
      <w:r>
        <w:rPr>
          <w:sz w:val="28"/>
          <w:szCs w:val="28"/>
        </w:rPr>
        <w:t>на формирование функциональной грамотности.</w:t>
      </w:r>
      <w:r>
        <w:rPr>
          <w:sz w:val="28"/>
          <w:szCs w:val="28"/>
        </w:rPr>
        <w:t xml:space="preserve"> Для этого </w:t>
      </w:r>
      <w:r>
        <w:rPr>
          <w:sz w:val="28"/>
          <w:szCs w:val="28"/>
        </w:rPr>
        <w:t xml:space="preserve">в содержание </w:t>
      </w:r>
      <w:r>
        <w:rPr>
          <w:sz w:val="28"/>
          <w:szCs w:val="28"/>
        </w:rPr>
        <w:t xml:space="preserve">дисциплины «Современные средства оценивания результатов обучения» для студентов педагогического направления </w:t>
      </w:r>
      <w:r w:rsidR="00457C95">
        <w:rPr>
          <w:sz w:val="28"/>
          <w:szCs w:val="28"/>
        </w:rPr>
        <w:t>в 2021 году включен</w:t>
      </w:r>
      <w:r>
        <w:rPr>
          <w:sz w:val="28"/>
          <w:szCs w:val="28"/>
        </w:rPr>
        <w:t xml:space="preserve"> </w:t>
      </w:r>
      <w:r w:rsidR="00457C95">
        <w:rPr>
          <w:sz w:val="28"/>
          <w:szCs w:val="28"/>
        </w:rPr>
        <w:t xml:space="preserve">раздел, посвященный </w:t>
      </w:r>
      <w:r>
        <w:rPr>
          <w:sz w:val="28"/>
          <w:szCs w:val="28"/>
        </w:rPr>
        <w:t>формировани</w:t>
      </w:r>
      <w:r w:rsidR="00457C95">
        <w:rPr>
          <w:sz w:val="28"/>
          <w:szCs w:val="28"/>
        </w:rPr>
        <w:t>ю</w:t>
      </w:r>
      <w:r>
        <w:rPr>
          <w:sz w:val="28"/>
          <w:szCs w:val="28"/>
        </w:rPr>
        <w:t xml:space="preserve"> функциональной грамотности. </w:t>
      </w:r>
      <w:r w:rsidR="00457C95">
        <w:rPr>
          <w:sz w:val="28"/>
          <w:szCs w:val="28"/>
        </w:rPr>
        <w:t xml:space="preserve">В рамках методических дисциплин учебные занятия проводятся непосредственно в технопарке. Такой подход </w:t>
      </w:r>
      <w:r w:rsidR="00457C95">
        <w:rPr>
          <w:sz w:val="28"/>
          <w:szCs w:val="28"/>
        </w:rPr>
        <w:t>обеспечи</w:t>
      </w:r>
      <w:r w:rsidR="00B074DD">
        <w:rPr>
          <w:sz w:val="28"/>
          <w:szCs w:val="28"/>
        </w:rPr>
        <w:t>вае</w:t>
      </w:r>
      <w:r w:rsidR="00457C95">
        <w:rPr>
          <w:sz w:val="28"/>
          <w:szCs w:val="28"/>
        </w:rPr>
        <w:t xml:space="preserve">т </w:t>
      </w:r>
      <w:r w:rsidR="00457C95">
        <w:rPr>
          <w:sz w:val="28"/>
          <w:szCs w:val="28"/>
        </w:rPr>
        <w:t>необходимые условиях для обратного наставничества: студенты</w:t>
      </w:r>
      <w:r w:rsidR="00457C95" w:rsidRPr="00457C95">
        <w:rPr>
          <w:sz w:val="28"/>
          <w:szCs w:val="28"/>
        </w:rPr>
        <w:t xml:space="preserve"> </w:t>
      </w:r>
      <w:r w:rsidR="00457C95">
        <w:rPr>
          <w:sz w:val="28"/>
          <w:szCs w:val="28"/>
        </w:rPr>
        <w:t xml:space="preserve">учатся </w:t>
      </w:r>
      <w:r w:rsidR="00457C95" w:rsidRPr="00457C95">
        <w:rPr>
          <w:sz w:val="28"/>
          <w:szCs w:val="28"/>
        </w:rPr>
        <w:t>прием</w:t>
      </w:r>
      <w:r w:rsidR="00457C95">
        <w:rPr>
          <w:sz w:val="28"/>
          <w:szCs w:val="28"/>
        </w:rPr>
        <w:t>ам</w:t>
      </w:r>
      <w:r w:rsidR="00457C95" w:rsidRPr="00457C95">
        <w:rPr>
          <w:sz w:val="28"/>
          <w:szCs w:val="28"/>
        </w:rPr>
        <w:t xml:space="preserve"> работы с</w:t>
      </w:r>
      <w:r w:rsidR="00457C95">
        <w:rPr>
          <w:sz w:val="28"/>
          <w:szCs w:val="28"/>
        </w:rPr>
        <w:t xml:space="preserve"> цифровым учебным оборудованием</w:t>
      </w:r>
      <w:r w:rsidR="00457C95">
        <w:rPr>
          <w:sz w:val="28"/>
          <w:szCs w:val="28"/>
        </w:rPr>
        <w:t xml:space="preserve">, демонстрируют способы его использования. </w:t>
      </w:r>
      <w:r w:rsidR="00B074DD">
        <w:rPr>
          <w:sz w:val="28"/>
          <w:szCs w:val="28"/>
        </w:rPr>
        <w:t>В условиях внедрения ядра</w:t>
      </w:r>
      <w:r w:rsidR="00B074DD" w:rsidRPr="00457C95">
        <w:rPr>
          <w:sz w:val="28"/>
          <w:szCs w:val="28"/>
        </w:rPr>
        <w:t xml:space="preserve"> высшего педагогического образования</w:t>
      </w:r>
      <w:r w:rsidR="00B074DD">
        <w:rPr>
          <w:sz w:val="28"/>
          <w:szCs w:val="28"/>
        </w:rPr>
        <w:t xml:space="preserve"> описанный подход к подготовке будущих учителей особенно важен, так как создает условия для формирования компетенций: «владение </w:t>
      </w:r>
      <w:r w:rsidR="00B074DD" w:rsidRPr="00B074DD">
        <w:rPr>
          <w:sz w:val="28"/>
          <w:szCs w:val="28"/>
        </w:rPr>
        <w:t>способами интеграции учебных предметов для организации развивающей учебной деятельности (исследовательской, проектной, групповой и др.)</w:t>
      </w:r>
      <w:r w:rsidR="00B074DD">
        <w:rPr>
          <w:sz w:val="28"/>
          <w:szCs w:val="28"/>
        </w:rPr>
        <w:t>»</w:t>
      </w:r>
      <w:r w:rsidR="00B074DD" w:rsidRPr="00B074DD">
        <w:rPr>
          <w:sz w:val="28"/>
          <w:szCs w:val="28"/>
        </w:rPr>
        <w:t xml:space="preserve">, </w:t>
      </w:r>
      <w:r w:rsidR="00B074DD">
        <w:rPr>
          <w:sz w:val="28"/>
          <w:szCs w:val="28"/>
        </w:rPr>
        <w:t>«использование</w:t>
      </w:r>
      <w:r w:rsidR="00B074DD" w:rsidRPr="00B074DD">
        <w:rPr>
          <w:sz w:val="28"/>
          <w:szCs w:val="28"/>
        </w:rPr>
        <w:t xml:space="preserve"> образовательн</w:t>
      </w:r>
      <w:r w:rsidR="00B074DD">
        <w:rPr>
          <w:sz w:val="28"/>
          <w:szCs w:val="28"/>
        </w:rPr>
        <w:t>ого</w:t>
      </w:r>
      <w:r w:rsidR="00B074DD" w:rsidRPr="00B074DD">
        <w:rPr>
          <w:sz w:val="28"/>
          <w:szCs w:val="28"/>
        </w:rPr>
        <w:t xml:space="preserve"> потенциал</w:t>
      </w:r>
      <w:r w:rsidR="00B074DD">
        <w:rPr>
          <w:sz w:val="28"/>
          <w:szCs w:val="28"/>
        </w:rPr>
        <w:t>а</w:t>
      </w:r>
      <w:r w:rsidR="00B074DD" w:rsidRPr="00B074DD">
        <w:rPr>
          <w:sz w:val="28"/>
          <w:szCs w:val="28"/>
        </w:rPr>
        <w:t xml:space="preserve"> социокультурной среды региона в преподавании предмета по профилю в учебной и во внеурочной деятельности</w:t>
      </w:r>
      <w:r w:rsidR="00B074DD">
        <w:rPr>
          <w:sz w:val="28"/>
          <w:szCs w:val="28"/>
        </w:rPr>
        <w:t>».</w:t>
      </w:r>
    </w:p>
    <w:p w:rsidR="009D0EB6" w:rsidRDefault="00457C95" w:rsidP="00A9046C">
      <w:pPr>
        <w:ind w:firstLine="709"/>
        <w:jc w:val="both"/>
        <w:rPr>
          <w:color w:val="000000" w:themeColor="text1"/>
          <w:spacing w:val="-2"/>
          <w:sz w:val="28"/>
          <w:szCs w:val="28"/>
          <w:highlight w:val="cyan"/>
        </w:rPr>
      </w:pPr>
      <w:r>
        <w:rPr>
          <w:sz w:val="28"/>
          <w:szCs w:val="28"/>
        </w:rPr>
        <w:t>Таким образом, функциональная грамотность</w:t>
      </w:r>
      <w:r w:rsidR="00B074DD">
        <w:rPr>
          <w:sz w:val="28"/>
          <w:szCs w:val="28"/>
        </w:rPr>
        <w:t xml:space="preserve"> в рамках технопарков </w:t>
      </w:r>
      <w:r>
        <w:rPr>
          <w:sz w:val="28"/>
          <w:szCs w:val="28"/>
        </w:rPr>
        <w:t xml:space="preserve">является ориентиром </w:t>
      </w:r>
      <w:r w:rsidRPr="00457C95">
        <w:rPr>
          <w:sz w:val="28"/>
          <w:szCs w:val="28"/>
        </w:rPr>
        <w:t xml:space="preserve">для </w:t>
      </w:r>
      <w:r w:rsidR="00B074DD">
        <w:rPr>
          <w:sz w:val="28"/>
          <w:szCs w:val="28"/>
        </w:rPr>
        <w:t>содержания предметной и методической подготовки будущих учителей (физики, биологии, химии) и</w:t>
      </w:r>
      <w:r>
        <w:rPr>
          <w:sz w:val="28"/>
          <w:szCs w:val="28"/>
        </w:rPr>
        <w:t xml:space="preserve"> </w:t>
      </w:r>
      <w:r w:rsidR="00B074DD">
        <w:rPr>
          <w:sz w:val="28"/>
          <w:szCs w:val="28"/>
        </w:rPr>
        <w:t>обучения школьных учителей-предметников.</w:t>
      </w:r>
    </w:p>
    <w:p w:rsidR="009D0EB6" w:rsidRDefault="009D0EB6" w:rsidP="00A9046C">
      <w:pPr>
        <w:ind w:firstLine="709"/>
        <w:jc w:val="both"/>
        <w:rPr>
          <w:color w:val="000000" w:themeColor="text1"/>
          <w:spacing w:val="-2"/>
          <w:sz w:val="28"/>
          <w:szCs w:val="28"/>
          <w:highlight w:val="cyan"/>
        </w:rPr>
      </w:pPr>
    </w:p>
    <w:p w:rsidR="00A46A20" w:rsidRPr="0026621E" w:rsidRDefault="00A46A20" w:rsidP="00A9046C">
      <w:pPr>
        <w:ind w:firstLine="709"/>
        <w:jc w:val="both"/>
        <w:rPr>
          <w:color w:val="000000"/>
          <w:sz w:val="28"/>
          <w:szCs w:val="28"/>
          <w:highlight w:val="cyan"/>
        </w:rPr>
      </w:pPr>
      <w:bookmarkStart w:id="0" w:name="_GoBack"/>
      <w:bookmarkEnd w:id="0"/>
      <w:r w:rsidRPr="0026621E">
        <w:rPr>
          <w:color w:val="000000" w:themeColor="text1"/>
          <w:spacing w:val="-2"/>
          <w:sz w:val="28"/>
          <w:szCs w:val="28"/>
          <w:highlight w:val="cyan"/>
        </w:rPr>
        <w:t xml:space="preserve">Участникам необходимо </w:t>
      </w:r>
      <w:r w:rsidRPr="0026621E">
        <w:rPr>
          <w:color w:val="000000" w:themeColor="text1"/>
          <w:sz w:val="28"/>
          <w:szCs w:val="28"/>
          <w:highlight w:val="cyan"/>
        </w:rPr>
        <w:t>до 31 мая 2022 года</w:t>
      </w:r>
      <w:r w:rsidRPr="0026621E">
        <w:rPr>
          <w:color w:val="000000" w:themeColor="text1"/>
          <w:spacing w:val="-2"/>
          <w:sz w:val="28"/>
          <w:szCs w:val="28"/>
          <w:highlight w:val="cyan"/>
        </w:rPr>
        <w:t xml:space="preserve"> прислать текст выступления </w:t>
      </w:r>
      <w:r w:rsidRPr="0026621E">
        <w:rPr>
          <w:snapToGrid w:val="0"/>
          <w:color w:val="000000" w:themeColor="text1"/>
          <w:spacing w:val="-2"/>
          <w:sz w:val="28"/>
          <w:szCs w:val="28"/>
          <w:highlight w:val="cyan"/>
          <w:lang w:eastAsia="en-ZW"/>
        </w:rPr>
        <w:t xml:space="preserve">на </w:t>
      </w:r>
      <w:r w:rsidRPr="0026621E">
        <w:rPr>
          <w:snapToGrid w:val="0"/>
          <w:color w:val="000000" w:themeColor="text1"/>
          <w:spacing w:val="-2"/>
          <w:sz w:val="28"/>
          <w:szCs w:val="28"/>
          <w:highlight w:val="cyan"/>
          <w:lang w:val="en-US" w:eastAsia="en-ZW"/>
        </w:rPr>
        <w:t>e</w:t>
      </w:r>
      <w:proofErr w:type="spellStart"/>
      <w:r w:rsidRPr="0026621E">
        <w:rPr>
          <w:snapToGrid w:val="0"/>
          <w:color w:val="000000" w:themeColor="text1"/>
          <w:spacing w:val="-2"/>
          <w:sz w:val="28"/>
          <w:szCs w:val="28"/>
          <w:highlight w:val="cyan"/>
          <w:lang w:eastAsia="en-ZW"/>
        </w:rPr>
        <w:t>mail</w:t>
      </w:r>
      <w:proofErr w:type="spellEnd"/>
      <w:r w:rsidRPr="0026621E">
        <w:rPr>
          <w:snapToGrid w:val="0"/>
          <w:color w:val="000000" w:themeColor="text1"/>
          <w:spacing w:val="-2"/>
          <w:sz w:val="28"/>
          <w:szCs w:val="28"/>
          <w:highlight w:val="cyan"/>
          <w:lang w:eastAsia="en-ZW"/>
        </w:rPr>
        <w:t>:</w:t>
      </w:r>
      <w:r w:rsidRPr="0026621E">
        <w:rPr>
          <w:color w:val="000000" w:themeColor="text1"/>
          <w:spacing w:val="-2"/>
          <w:sz w:val="28"/>
          <w:szCs w:val="28"/>
          <w:highlight w:val="cyan"/>
        </w:rPr>
        <w:t xml:space="preserve"> </w:t>
      </w:r>
      <w:hyperlink r:id="rId5" w:history="1">
        <w:r w:rsidRPr="0026621E">
          <w:rPr>
            <w:rStyle w:val="a3"/>
            <w:color w:val="000000" w:themeColor="text1"/>
            <w:sz w:val="28"/>
            <w:szCs w:val="28"/>
            <w:highlight w:val="cyan"/>
            <w:lang w:val="en-US" w:eastAsia="en-US"/>
          </w:rPr>
          <w:t>burs</w:t>
        </w:r>
        <w:r w:rsidRPr="0026621E">
          <w:rPr>
            <w:rStyle w:val="a3"/>
            <w:color w:val="000000" w:themeColor="text1"/>
            <w:sz w:val="28"/>
            <w:szCs w:val="28"/>
            <w:highlight w:val="cyan"/>
            <w:lang w:eastAsia="en-US"/>
          </w:rPr>
          <w:t>73@</w:t>
        </w:r>
        <w:r w:rsidRPr="0026621E">
          <w:rPr>
            <w:rStyle w:val="a3"/>
            <w:color w:val="000000" w:themeColor="text1"/>
            <w:sz w:val="28"/>
            <w:szCs w:val="28"/>
            <w:highlight w:val="cyan"/>
            <w:lang w:val="en-US" w:eastAsia="en-US"/>
          </w:rPr>
          <w:t>mail</w:t>
        </w:r>
        <w:r w:rsidRPr="0026621E">
          <w:rPr>
            <w:rStyle w:val="a3"/>
            <w:color w:val="000000" w:themeColor="text1"/>
            <w:sz w:val="28"/>
            <w:szCs w:val="28"/>
            <w:highlight w:val="cyan"/>
            <w:lang w:eastAsia="en-US"/>
          </w:rPr>
          <w:t>.</w:t>
        </w:r>
        <w:r w:rsidRPr="0026621E">
          <w:rPr>
            <w:rStyle w:val="a3"/>
            <w:color w:val="000000" w:themeColor="text1"/>
            <w:sz w:val="28"/>
            <w:szCs w:val="28"/>
            <w:highlight w:val="cyan"/>
            <w:lang w:val="en-US" w:eastAsia="en-US"/>
          </w:rPr>
          <w:t>ru</w:t>
        </w:r>
      </w:hyperlink>
      <w:r w:rsidRPr="0026621E">
        <w:rPr>
          <w:color w:val="000000" w:themeColor="text1"/>
          <w:spacing w:val="-2"/>
          <w:sz w:val="28"/>
          <w:szCs w:val="28"/>
          <w:highlight w:val="cyan"/>
        </w:rPr>
        <w:t xml:space="preserve">. </w:t>
      </w:r>
    </w:p>
    <w:p w:rsidR="00A46A20" w:rsidRPr="00A9046C" w:rsidRDefault="00A46A20" w:rsidP="00A90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 w:rsidRPr="0026621E">
        <w:rPr>
          <w:rFonts w:ascii="Times New Roman" w:hAnsi="Times New Roman" w:cs="Times New Roman"/>
          <w:sz w:val="28"/>
          <w:szCs w:val="28"/>
          <w:highlight w:val="cyan"/>
          <w:lang w:val="ru-RU"/>
        </w:rPr>
        <w:t>Требования к материалам: объем материалов – 1-2 страницы формата А</w:t>
      </w:r>
      <w:r w:rsidRPr="0026621E">
        <w:rPr>
          <w:rFonts w:ascii="Times New Roman" w:hAnsi="Times New Roman" w:cs="Times New Roman"/>
          <w:sz w:val="28"/>
          <w:szCs w:val="28"/>
          <w:highlight w:val="cyan"/>
        </w:rPr>
        <w:t> </w:t>
      </w:r>
      <w:r w:rsidRPr="0026621E">
        <w:rPr>
          <w:rFonts w:ascii="Times New Roman" w:hAnsi="Times New Roman" w:cs="Times New Roman"/>
          <w:sz w:val="28"/>
          <w:szCs w:val="28"/>
          <w:highlight w:val="cyan"/>
          <w:lang w:val="ru-RU"/>
        </w:rPr>
        <w:t xml:space="preserve">4, набранных в редакторе </w:t>
      </w:r>
      <w:r w:rsidRPr="0026621E">
        <w:rPr>
          <w:rFonts w:ascii="Times New Roman" w:hAnsi="Times New Roman" w:cs="Times New Roman"/>
          <w:sz w:val="28"/>
          <w:szCs w:val="28"/>
          <w:highlight w:val="cyan"/>
        </w:rPr>
        <w:t>Word</w:t>
      </w:r>
      <w:r w:rsidRPr="0026621E">
        <w:rPr>
          <w:rFonts w:ascii="Times New Roman" w:hAnsi="Times New Roman" w:cs="Times New Roman"/>
          <w:sz w:val="28"/>
          <w:szCs w:val="28"/>
          <w:highlight w:val="cyan"/>
          <w:lang w:val="ru-RU"/>
        </w:rPr>
        <w:t xml:space="preserve"> (версия не ниже 6.0) для </w:t>
      </w:r>
      <w:r w:rsidRPr="0026621E">
        <w:rPr>
          <w:rFonts w:ascii="Times New Roman" w:hAnsi="Times New Roman" w:cs="Times New Roman"/>
          <w:sz w:val="28"/>
          <w:szCs w:val="28"/>
          <w:highlight w:val="cyan"/>
        </w:rPr>
        <w:t>Windows</w:t>
      </w:r>
      <w:r w:rsidRPr="0026621E">
        <w:rPr>
          <w:rFonts w:ascii="Times New Roman" w:hAnsi="Times New Roman" w:cs="Times New Roman"/>
          <w:sz w:val="28"/>
          <w:szCs w:val="28"/>
          <w:highlight w:val="cyan"/>
          <w:lang w:val="ru-RU"/>
        </w:rPr>
        <w:t xml:space="preserve"> через 1 интервал шрифтом </w:t>
      </w:r>
      <w:r w:rsidRPr="0026621E">
        <w:rPr>
          <w:rFonts w:ascii="Times New Roman" w:hAnsi="Times New Roman" w:cs="Times New Roman"/>
          <w:sz w:val="28"/>
          <w:szCs w:val="28"/>
          <w:highlight w:val="cyan"/>
        </w:rPr>
        <w:t>Times</w:t>
      </w:r>
      <w:r w:rsidRPr="0026621E">
        <w:rPr>
          <w:rFonts w:ascii="Times New Roman" w:hAnsi="Times New Roman" w:cs="Times New Roman"/>
          <w:sz w:val="28"/>
          <w:szCs w:val="28"/>
          <w:highlight w:val="cyan"/>
          <w:lang w:val="ru-RU"/>
        </w:rPr>
        <w:t xml:space="preserve"> </w:t>
      </w:r>
      <w:r w:rsidRPr="0026621E">
        <w:rPr>
          <w:rFonts w:ascii="Times New Roman" w:hAnsi="Times New Roman" w:cs="Times New Roman"/>
          <w:sz w:val="28"/>
          <w:szCs w:val="28"/>
          <w:highlight w:val="cyan"/>
        </w:rPr>
        <w:t>New</w:t>
      </w:r>
      <w:r w:rsidRPr="0026621E">
        <w:rPr>
          <w:rFonts w:ascii="Times New Roman" w:hAnsi="Times New Roman" w:cs="Times New Roman"/>
          <w:sz w:val="28"/>
          <w:szCs w:val="28"/>
          <w:highlight w:val="cyan"/>
          <w:lang w:val="ru-RU"/>
        </w:rPr>
        <w:t xml:space="preserve"> </w:t>
      </w:r>
      <w:r w:rsidRPr="0026621E">
        <w:rPr>
          <w:rFonts w:ascii="Times New Roman" w:hAnsi="Times New Roman" w:cs="Times New Roman"/>
          <w:sz w:val="28"/>
          <w:szCs w:val="28"/>
          <w:highlight w:val="cyan"/>
        </w:rPr>
        <w:t>Roman</w:t>
      </w:r>
      <w:r w:rsidRPr="0026621E">
        <w:rPr>
          <w:rFonts w:ascii="Times New Roman" w:hAnsi="Times New Roman" w:cs="Times New Roman"/>
          <w:sz w:val="28"/>
          <w:szCs w:val="28"/>
          <w:highlight w:val="cyan"/>
          <w:lang w:val="ru-RU"/>
        </w:rPr>
        <w:t xml:space="preserve"> 14. Все поля (верхнее, нижнее, левое и правое) – по 25 мм. Первая строка – инициалы и фамилия(и) автора(</w:t>
      </w:r>
      <w:proofErr w:type="spellStart"/>
      <w:r w:rsidRPr="0026621E">
        <w:rPr>
          <w:rFonts w:ascii="Times New Roman" w:hAnsi="Times New Roman" w:cs="Times New Roman"/>
          <w:sz w:val="28"/>
          <w:szCs w:val="28"/>
          <w:highlight w:val="cyan"/>
          <w:lang w:val="ru-RU"/>
        </w:rPr>
        <w:t>ов</w:t>
      </w:r>
      <w:proofErr w:type="spellEnd"/>
      <w:r w:rsidRPr="0026621E">
        <w:rPr>
          <w:rFonts w:ascii="Times New Roman" w:hAnsi="Times New Roman" w:cs="Times New Roman"/>
          <w:sz w:val="28"/>
          <w:szCs w:val="28"/>
          <w:highlight w:val="cyan"/>
          <w:lang w:val="ru-RU"/>
        </w:rPr>
        <w:t>), город, страна (выравнивание по правому краю). Не допускается выравнивание текста с использованием знака пробела. Через строку – название материалов прописными буквами. Еще через строку печатается текст (абзацный отступ 1,25 см).</w:t>
      </w:r>
      <w:r w:rsidRPr="00A904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40733" w:rsidRPr="00A9046C" w:rsidRDefault="00B074DD" w:rsidP="00A9046C">
      <w:pPr>
        <w:ind w:firstLine="709"/>
        <w:rPr>
          <w:sz w:val="28"/>
          <w:szCs w:val="28"/>
        </w:rPr>
      </w:pPr>
    </w:p>
    <w:sectPr w:rsidR="00840733" w:rsidRPr="00A9046C" w:rsidSect="00A46A2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8534B"/>
    <w:multiLevelType w:val="hybridMultilevel"/>
    <w:tmpl w:val="7FAEA97A"/>
    <w:lvl w:ilvl="0" w:tplc="E0828AF6">
      <w:start w:val="1"/>
      <w:numFmt w:val="decimal"/>
      <w:lvlText w:val="%1)"/>
      <w:lvlJc w:val="left"/>
      <w:pPr>
        <w:ind w:left="1969" w:hanging="12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B96133"/>
    <w:multiLevelType w:val="hybridMultilevel"/>
    <w:tmpl w:val="75A6F22C"/>
    <w:lvl w:ilvl="0" w:tplc="0B5E98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8FCE74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9B0C9A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B178D6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8850FC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493E20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C19286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5C26A2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9418C6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2" w15:restartNumberingAfterBreak="0">
    <w:nsid w:val="3DAA5B5E"/>
    <w:multiLevelType w:val="hybridMultilevel"/>
    <w:tmpl w:val="D898EA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6CF3E86"/>
    <w:multiLevelType w:val="hybridMultilevel"/>
    <w:tmpl w:val="C7905D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FEC"/>
    <w:rsid w:val="00082278"/>
    <w:rsid w:val="00196620"/>
    <w:rsid w:val="001E7E6A"/>
    <w:rsid w:val="00204EC7"/>
    <w:rsid w:val="0025146F"/>
    <w:rsid w:val="0026621E"/>
    <w:rsid w:val="002C4BC9"/>
    <w:rsid w:val="004141F5"/>
    <w:rsid w:val="00457C95"/>
    <w:rsid w:val="00473578"/>
    <w:rsid w:val="00570D20"/>
    <w:rsid w:val="005847F0"/>
    <w:rsid w:val="007124BF"/>
    <w:rsid w:val="00790708"/>
    <w:rsid w:val="0083564D"/>
    <w:rsid w:val="00857CC6"/>
    <w:rsid w:val="00882D07"/>
    <w:rsid w:val="008D15B2"/>
    <w:rsid w:val="00937CB5"/>
    <w:rsid w:val="00991896"/>
    <w:rsid w:val="009D0EB6"/>
    <w:rsid w:val="00A46A20"/>
    <w:rsid w:val="00A82B41"/>
    <w:rsid w:val="00A9046C"/>
    <w:rsid w:val="00B074DD"/>
    <w:rsid w:val="00B1380E"/>
    <w:rsid w:val="00B2415A"/>
    <w:rsid w:val="00BE0FD7"/>
    <w:rsid w:val="00C164D8"/>
    <w:rsid w:val="00C672E8"/>
    <w:rsid w:val="00C85F1E"/>
    <w:rsid w:val="00CE1C22"/>
    <w:rsid w:val="00D428E0"/>
    <w:rsid w:val="00E02712"/>
    <w:rsid w:val="00E07F98"/>
    <w:rsid w:val="00E161D8"/>
    <w:rsid w:val="00E262D1"/>
    <w:rsid w:val="00E56283"/>
    <w:rsid w:val="00F704F7"/>
    <w:rsid w:val="00F715C2"/>
    <w:rsid w:val="00F93901"/>
    <w:rsid w:val="00FC0FEC"/>
    <w:rsid w:val="00FC53B1"/>
    <w:rsid w:val="00FF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FACFA"/>
  <w15:docId w15:val="{952C0917-999E-4EC1-B9D1-88160A884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A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46A20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A46A2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s1">
    <w:name w:val="s1"/>
    <w:rsid w:val="00A46A20"/>
    <w:rPr>
      <w:rFonts w:cs="Times New Roman"/>
    </w:rPr>
  </w:style>
  <w:style w:type="character" w:customStyle="1" w:styleId="a5">
    <w:name w:val="Абзац списка Знак"/>
    <w:link w:val="a4"/>
    <w:uiPriority w:val="34"/>
    <w:rsid w:val="00A46A20"/>
    <w:rPr>
      <w:lang w:val="en-US"/>
    </w:rPr>
  </w:style>
  <w:style w:type="paragraph" w:customStyle="1" w:styleId="p10">
    <w:name w:val="p10"/>
    <w:basedOn w:val="a"/>
    <w:rsid w:val="00857CC6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Default">
    <w:name w:val="Default"/>
    <w:rsid w:val="00570D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6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541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946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261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246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679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509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urs73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Е.А. Шестакова</dc:creator>
  <cp:keywords/>
  <dc:description/>
  <cp:lastModifiedBy>Пользователь Windows</cp:lastModifiedBy>
  <cp:revision>2</cp:revision>
  <dcterms:created xsi:type="dcterms:W3CDTF">2022-05-30T11:20:00Z</dcterms:created>
  <dcterms:modified xsi:type="dcterms:W3CDTF">2022-05-30T11:20:00Z</dcterms:modified>
</cp:coreProperties>
</file>