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 xml:space="preserve">Министерство </w:t>
      </w:r>
      <w:r>
        <w:rPr>
          <w:rFonts w:ascii="Times New Roman" w:hAnsi="Times New Roman" w:cs="Times New Roman"/>
          <w:sz w:val="28"/>
          <w:szCs w:val="28"/>
        </w:rPr>
        <w:t>просвещения</w:t>
      </w:r>
      <w:r w:rsidRPr="00F0621B">
        <w:rPr>
          <w:rFonts w:ascii="Times New Roman" w:hAnsi="Times New Roman" w:cs="Times New Roman"/>
          <w:sz w:val="28"/>
          <w:szCs w:val="28"/>
        </w:rPr>
        <w:t xml:space="preserve"> РФ</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Федеральное государственное бюджетное образовательное</w:t>
      </w:r>
      <w:r w:rsidRPr="00F0621B">
        <w:rPr>
          <w:rFonts w:ascii="Times New Roman" w:hAnsi="Times New Roman" w:cs="Times New Roman"/>
          <w:sz w:val="28"/>
          <w:szCs w:val="28"/>
        </w:rPr>
        <w:br/>
        <w:t>учреждение высшего образования</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«Алтайский государственный гуманитарно-педагогический</w:t>
      </w:r>
      <w:r w:rsidRPr="00F0621B">
        <w:rPr>
          <w:rFonts w:ascii="Times New Roman" w:hAnsi="Times New Roman" w:cs="Times New Roman"/>
          <w:sz w:val="28"/>
          <w:szCs w:val="28"/>
        </w:rPr>
        <w:br/>
        <w:t>университет имени В.М. Шукшина»</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(АГГПУ им. В.М. Шукшина)</w:t>
      </w:r>
    </w:p>
    <w:p w:rsidR="00353F9E" w:rsidRPr="00F0621B" w:rsidRDefault="00353F9E" w:rsidP="00353F9E">
      <w:pPr>
        <w:spacing w:after="0" w:line="240" w:lineRule="auto"/>
        <w:rPr>
          <w:rFonts w:ascii="Times New Roman" w:hAnsi="Times New Roman" w:cs="Times New Roman"/>
        </w:rPr>
      </w:pP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 xml:space="preserve">институт </w:t>
      </w:r>
      <w:r>
        <w:rPr>
          <w:rFonts w:ascii="Times New Roman" w:hAnsi="Times New Roman" w:cs="Times New Roman"/>
          <w:sz w:val="28"/>
          <w:szCs w:val="28"/>
          <w:u w:val="single"/>
        </w:rPr>
        <w:t>естественных наук и профессионального педагогического образования</w:t>
      </w:r>
      <w:r w:rsidRPr="00F0621B">
        <w:rPr>
          <w:rFonts w:ascii="Times New Roman" w:hAnsi="Times New Roman" w:cs="Times New Roman"/>
          <w:sz w:val="28"/>
          <w:szCs w:val="28"/>
        </w:rPr>
        <w:t xml:space="preserve"> </w:t>
      </w:r>
    </w:p>
    <w:p w:rsidR="00353F9E" w:rsidRPr="00673BB5" w:rsidRDefault="00673BB5" w:rsidP="00353F9E">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 xml:space="preserve">кафедра </w:t>
      </w:r>
      <w:r>
        <w:rPr>
          <w:rFonts w:ascii="Times New Roman" w:hAnsi="Times New Roman" w:cs="Times New Roman"/>
          <w:sz w:val="28"/>
          <w:szCs w:val="28"/>
          <w:u w:val="single"/>
        </w:rPr>
        <w:t>Менеджмента и туризма</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 xml:space="preserve">Конкурс </w:t>
      </w: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на лучшую научную студенческую работу</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BF0979" w:rsidP="00353F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Кривошеев Захар</w:t>
      </w:r>
    </w:p>
    <w:p w:rsidR="00353F9E"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Группа</w:t>
      </w:r>
      <w:r>
        <w:rPr>
          <w:rFonts w:ascii="Times New Roman" w:hAnsi="Times New Roman" w:cs="Times New Roman"/>
          <w:sz w:val="28"/>
          <w:szCs w:val="28"/>
        </w:rPr>
        <w:t xml:space="preserve"> </w:t>
      </w:r>
      <w:r w:rsidR="00BF0979">
        <w:rPr>
          <w:rFonts w:ascii="Times New Roman" w:hAnsi="Times New Roman" w:cs="Times New Roman"/>
          <w:sz w:val="28"/>
          <w:szCs w:val="28"/>
        </w:rPr>
        <w:t>Г-Т 201</w:t>
      </w:r>
    </w:p>
    <w:p w:rsidR="00673BB5" w:rsidRPr="00F0621B" w:rsidRDefault="00673BB5" w:rsidP="00353F9E">
      <w:pPr>
        <w:spacing w:after="0" w:line="240" w:lineRule="auto"/>
        <w:jc w:val="center"/>
        <w:rPr>
          <w:rFonts w:ascii="Times New Roman" w:hAnsi="Times New Roman" w:cs="Times New Roman"/>
          <w:sz w:val="28"/>
          <w:szCs w:val="28"/>
        </w:rPr>
      </w:pPr>
    </w:p>
    <w:p w:rsidR="00353F9E" w:rsidRPr="00F0621B" w:rsidRDefault="00BF0979" w:rsidP="00353F9E">
      <w:pPr>
        <w:spacing w:after="0" w:line="240" w:lineRule="auto"/>
        <w:jc w:val="center"/>
        <w:rPr>
          <w:rFonts w:ascii="Times New Roman" w:hAnsi="Times New Roman" w:cs="Times New Roman"/>
          <w:sz w:val="28"/>
          <w:szCs w:val="28"/>
        </w:rPr>
      </w:pPr>
      <w:r w:rsidRPr="00BF0979">
        <w:rPr>
          <w:rFonts w:ascii="Times New Roman" w:hAnsi="Times New Roman" w:cs="Times New Roman"/>
          <w:i/>
          <w:sz w:val="28"/>
          <w:szCs w:val="28"/>
        </w:rPr>
        <w:t>Виртуальная реальность в туристической индустрии</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Научный руководитель:</w:t>
      </w:r>
    </w:p>
    <w:p w:rsidR="00353F9E" w:rsidRPr="00F0621B" w:rsidRDefault="00187F09" w:rsidP="00353F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Кобызев Николай Сергеевич</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(ФИО)</w:t>
      </w:r>
    </w:p>
    <w:p w:rsidR="00353F9E" w:rsidRPr="00353F9E" w:rsidRDefault="00187F09" w:rsidP="00353F9E">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u w:val="single"/>
        </w:rPr>
        <w:t>Старший преподаватель</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(должность, ученая степень и звание)</w:t>
      </w:r>
    </w:p>
    <w:p w:rsidR="00353F9E" w:rsidRPr="00F0621B" w:rsidRDefault="00353F9E" w:rsidP="00353F9E">
      <w:pPr>
        <w:spacing w:after="0" w:line="240" w:lineRule="auto"/>
        <w:jc w:val="center"/>
        <w:rPr>
          <w:rFonts w:ascii="Times New Roman" w:hAnsi="Times New Roman" w:cs="Times New Roman"/>
          <w:b/>
          <w:sz w:val="28"/>
          <w:szCs w:val="28"/>
        </w:rPr>
      </w:pP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Рекомендуется к участию в конкурсе</w:t>
      </w: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____________</w:t>
      </w:r>
      <w:proofErr w:type="gramStart"/>
      <w:r w:rsidRPr="00F0621B">
        <w:rPr>
          <w:rFonts w:ascii="Times New Roman" w:hAnsi="Times New Roman" w:cs="Times New Roman"/>
          <w:b/>
          <w:sz w:val="28"/>
          <w:szCs w:val="28"/>
        </w:rPr>
        <w:t>_(</w:t>
      </w:r>
      <w:proofErr w:type="gramEnd"/>
      <w:r w:rsidRPr="00F0621B">
        <w:rPr>
          <w:rFonts w:ascii="Times New Roman" w:hAnsi="Times New Roman" w:cs="Times New Roman"/>
          <w:b/>
          <w:sz w:val="28"/>
          <w:szCs w:val="28"/>
        </w:rPr>
        <w:t>И.О. Фамилия научного руководителя)</w:t>
      </w:r>
    </w:p>
    <w:p w:rsidR="00353F9E" w:rsidRPr="00F0621B" w:rsidRDefault="00353F9E" w:rsidP="00353F9E">
      <w:pPr>
        <w:spacing w:after="0" w:line="240" w:lineRule="auto"/>
        <w:rPr>
          <w:rFonts w:ascii="Times New Roman" w:hAnsi="Times New Roman" w:cs="Times New Roman"/>
          <w:sz w:val="20"/>
          <w:szCs w:val="20"/>
        </w:rPr>
      </w:pPr>
      <w:r w:rsidRPr="00F0621B">
        <w:rPr>
          <w:rFonts w:ascii="Times New Roman" w:hAnsi="Times New Roman" w:cs="Times New Roman"/>
          <w:sz w:val="20"/>
          <w:szCs w:val="20"/>
        </w:rPr>
        <w:t xml:space="preserve">                     (подпись научного руководителя)</w:t>
      </w:r>
    </w:p>
    <w:p w:rsidR="00353F9E" w:rsidRPr="00F0621B" w:rsidRDefault="00353F9E" w:rsidP="00353F9E">
      <w:pPr>
        <w:spacing w:after="0" w:line="240" w:lineRule="auto"/>
        <w:jc w:val="center"/>
        <w:rPr>
          <w:rFonts w:ascii="Times New Roman" w:hAnsi="Times New Roman" w:cs="Times New Roman"/>
          <w:b/>
          <w:sz w:val="28"/>
          <w:szCs w:val="28"/>
        </w:rPr>
      </w:pPr>
    </w:p>
    <w:p w:rsidR="00353F9E" w:rsidRPr="00F0621B" w:rsidRDefault="00353F9E" w:rsidP="00353F9E">
      <w:pPr>
        <w:spacing w:after="0" w:line="240" w:lineRule="auto"/>
        <w:jc w:val="center"/>
        <w:rPr>
          <w:rFonts w:ascii="Times New Roman" w:hAnsi="Times New Roman" w:cs="Times New Roman"/>
          <w:b/>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353F9E"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 xml:space="preserve">Бийск </w:t>
      </w:r>
      <w:r w:rsidRPr="00353F9E">
        <w:rPr>
          <w:rFonts w:ascii="Times New Roman" w:hAnsi="Times New Roman" w:cs="Times New Roman"/>
          <w:sz w:val="28"/>
          <w:szCs w:val="28"/>
          <w:u w:val="single"/>
        </w:rPr>
        <w:t>2021</w:t>
      </w:r>
      <w:r w:rsidRPr="00F0621B">
        <w:rPr>
          <w:rFonts w:ascii="Times New Roman" w:hAnsi="Times New Roman" w:cs="Times New Roman"/>
          <w:sz w:val="28"/>
          <w:szCs w:val="28"/>
        </w:rPr>
        <w:t xml:space="preserve"> год</w:t>
      </w:r>
    </w:p>
    <w:p w:rsidR="00187F09" w:rsidRPr="00187F09" w:rsidRDefault="00353F9E" w:rsidP="00BF0979">
      <w:pPr>
        <w:spacing w:line="360" w:lineRule="auto"/>
        <w:jc w:val="both"/>
        <w:rPr>
          <w:rFonts w:ascii="Times New Roman" w:hAnsi="Times New Roman" w:cs="Times New Roman"/>
          <w:sz w:val="24"/>
          <w:szCs w:val="24"/>
        </w:rPr>
      </w:pPr>
      <w:r>
        <w:br w:type="page"/>
      </w:r>
    </w:p>
    <w:p w:rsidR="00BF0979" w:rsidRPr="00BF0979" w:rsidRDefault="00BF0979" w:rsidP="00BF0979">
      <w:pPr>
        <w:spacing w:after="0" w:line="360" w:lineRule="auto"/>
        <w:ind w:firstLine="709"/>
        <w:jc w:val="both"/>
        <w:rPr>
          <w:rFonts w:ascii="Times New Roman" w:eastAsia="Calibri" w:hAnsi="Times New Roman" w:cs="Times New Roman"/>
          <w:b/>
          <w:sz w:val="24"/>
          <w:szCs w:val="24"/>
        </w:rPr>
      </w:pPr>
      <w:r w:rsidRPr="00BF0979">
        <w:rPr>
          <w:rFonts w:ascii="Times New Roman" w:eastAsia="Calibri" w:hAnsi="Times New Roman" w:cs="Times New Roman"/>
          <w:b/>
          <w:sz w:val="24"/>
          <w:szCs w:val="24"/>
        </w:rPr>
        <w:lastRenderedPageBreak/>
        <w:t>УДК 004.946</w:t>
      </w:r>
    </w:p>
    <w:p w:rsidR="00BF0979" w:rsidRPr="00BF0979" w:rsidRDefault="00BF0979" w:rsidP="00BF0979">
      <w:pPr>
        <w:spacing w:after="0" w:line="360" w:lineRule="auto"/>
        <w:ind w:firstLine="709"/>
        <w:jc w:val="both"/>
        <w:rPr>
          <w:rFonts w:ascii="Times New Roman" w:eastAsia="Calibri" w:hAnsi="Times New Roman" w:cs="Times New Roman"/>
          <w:i/>
          <w:sz w:val="24"/>
          <w:szCs w:val="24"/>
        </w:rPr>
      </w:pPr>
      <w:r w:rsidRPr="00BF0979">
        <w:rPr>
          <w:rFonts w:ascii="Times New Roman" w:eastAsia="Calibri" w:hAnsi="Times New Roman" w:cs="Times New Roman"/>
          <w:i/>
          <w:sz w:val="24"/>
          <w:szCs w:val="24"/>
        </w:rPr>
        <w:t>Кривошеев З.А. - студент (</w:t>
      </w:r>
      <w:hyperlink r:id="rId5" w:history="1">
        <w:r w:rsidRPr="00BF0979">
          <w:rPr>
            <w:rFonts w:ascii="Times New Roman" w:eastAsia="Calibri" w:hAnsi="Times New Roman" w:cs="Times New Roman"/>
            <w:i/>
            <w:color w:val="0563C1"/>
            <w:sz w:val="24"/>
            <w:szCs w:val="24"/>
            <w:u w:val="single"/>
            <w:lang w:val="en-US"/>
          </w:rPr>
          <w:t>zerka</w:t>
        </w:r>
        <w:r w:rsidRPr="00BF0979">
          <w:rPr>
            <w:rFonts w:ascii="Times New Roman" w:eastAsia="Calibri" w:hAnsi="Times New Roman" w:cs="Times New Roman"/>
            <w:i/>
            <w:color w:val="0563C1"/>
            <w:sz w:val="24"/>
            <w:szCs w:val="24"/>
            <w:u w:val="single"/>
          </w:rPr>
          <w:t>.24@</w:t>
        </w:r>
        <w:r w:rsidRPr="00BF0979">
          <w:rPr>
            <w:rFonts w:ascii="Times New Roman" w:eastAsia="Calibri" w:hAnsi="Times New Roman" w:cs="Times New Roman"/>
            <w:i/>
            <w:color w:val="0563C1"/>
            <w:sz w:val="24"/>
            <w:szCs w:val="24"/>
            <w:u w:val="single"/>
            <w:lang w:val="en-US"/>
          </w:rPr>
          <w:t>mail</w:t>
        </w:r>
        <w:r w:rsidRPr="00BF0979">
          <w:rPr>
            <w:rFonts w:ascii="Times New Roman" w:eastAsia="Calibri" w:hAnsi="Times New Roman" w:cs="Times New Roman"/>
            <w:i/>
            <w:color w:val="0563C1"/>
            <w:sz w:val="24"/>
            <w:szCs w:val="24"/>
            <w:u w:val="single"/>
          </w:rPr>
          <w:t>.</w:t>
        </w:r>
        <w:r w:rsidRPr="00BF0979">
          <w:rPr>
            <w:rFonts w:ascii="Times New Roman" w:eastAsia="Calibri" w:hAnsi="Times New Roman" w:cs="Times New Roman"/>
            <w:i/>
            <w:color w:val="0563C1"/>
            <w:sz w:val="24"/>
            <w:szCs w:val="24"/>
            <w:u w:val="single"/>
            <w:lang w:val="en-US"/>
          </w:rPr>
          <w:t>ru</w:t>
        </w:r>
      </w:hyperlink>
      <w:r w:rsidRPr="00BF0979">
        <w:rPr>
          <w:rFonts w:ascii="Times New Roman" w:eastAsia="Calibri" w:hAnsi="Times New Roman" w:cs="Times New Roman"/>
          <w:i/>
          <w:sz w:val="24"/>
          <w:szCs w:val="24"/>
        </w:rPr>
        <w:t xml:space="preserve">) ФГБОУ ВО «АГГПУ» им. В. М. Шукшина, г. Бийск, </w:t>
      </w:r>
      <w:proofErr w:type="spellStart"/>
      <w:r w:rsidRPr="00BF0979">
        <w:rPr>
          <w:rFonts w:ascii="Times New Roman" w:eastAsia="Calibri" w:hAnsi="Times New Roman" w:cs="Times New Roman"/>
          <w:i/>
          <w:sz w:val="24"/>
          <w:szCs w:val="24"/>
        </w:rPr>
        <w:t>Росcия</w:t>
      </w:r>
      <w:proofErr w:type="spellEnd"/>
      <w:r w:rsidRPr="00BF0979">
        <w:rPr>
          <w:rFonts w:ascii="Times New Roman" w:eastAsia="Calibri" w:hAnsi="Times New Roman" w:cs="Times New Roman"/>
          <w:i/>
          <w:sz w:val="24"/>
          <w:szCs w:val="24"/>
        </w:rPr>
        <w:t>; Кобызев Н.С. – старший преподаватель, АГГПУ им. В.М. Шукшина, г. Бийск, Россия (</w:t>
      </w:r>
      <w:hyperlink r:id="rId6" w:history="1">
        <w:r w:rsidRPr="00BF0979">
          <w:rPr>
            <w:rFonts w:ascii="Times New Roman" w:eastAsia="Calibri" w:hAnsi="Times New Roman" w:cs="Times New Roman"/>
            <w:i/>
            <w:color w:val="0563C1"/>
            <w:sz w:val="24"/>
            <w:szCs w:val="24"/>
            <w:u w:val="single"/>
          </w:rPr>
          <w:t>professor_tour@mail.ru</w:t>
        </w:r>
      </w:hyperlink>
      <w:r w:rsidRPr="00BF0979">
        <w:rPr>
          <w:rFonts w:ascii="Times New Roman" w:eastAsia="Calibri" w:hAnsi="Times New Roman" w:cs="Times New Roman"/>
          <w:i/>
          <w:sz w:val="24"/>
          <w:szCs w:val="24"/>
        </w:rPr>
        <w:t>)</w:t>
      </w:r>
    </w:p>
    <w:p w:rsidR="00BF0979" w:rsidRPr="00BF0979" w:rsidRDefault="00BF0979" w:rsidP="00BF0979">
      <w:pPr>
        <w:spacing w:after="0" w:line="360" w:lineRule="auto"/>
        <w:ind w:firstLine="709"/>
        <w:jc w:val="both"/>
        <w:rPr>
          <w:rFonts w:ascii="Times New Roman" w:eastAsia="Calibri" w:hAnsi="Times New Roman" w:cs="Times New Roman"/>
          <w:i/>
          <w:sz w:val="24"/>
          <w:szCs w:val="24"/>
          <w:lang w:val="en-US"/>
        </w:rPr>
      </w:pPr>
      <w:r w:rsidRPr="00BF0979">
        <w:rPr>
          <w:rFonts w:ascii="Times New Roman" w:eastAsia="Calibri" w:hAnsi="Times New Roman" w:cs="Times New Roman"/>
          <w:i/>
          <w:sz w:val="24"/>
          <w:szCs w:val="24"/>
          <w:lang w:val="en-US"/>
        </w:rPr>
        <w:t>Krivosheev Z.A. - student (</w:t>
      </w:r>
      <w:hyperlink r:id="rId7" w:history="1">
        <w:r w:rsidRPr="00BF0979">
          <w:rPr>
            <w:rFonts w:ascii="Times New Roman" w:eastAsia="Calibri" w:hAnsi="Times New Roman" w:cs="Times New Roman"/>
            <w:i/>
            <w:color w:val="0563C1"/>
            <w:sz w:val="24"/>
            <w:szCs w:val="24"/>
            <w:u w:val="single"/>
            <w:lang w:val="en-US"/>
          </w:rPr>
          <w:t>zerka.24@mail.ru</w:t>
        </w:r>
      </w:hyperlink>
      <w:r w:rsidRPr="00BF0979">
        <w:rPr>
          <w:rFonts w:ascii="Times New Roman" w:eastAsia="Calibri" w:hAnsi="Times New Roman" w:cs="Times New Roman"/>
          <w:i/>
          <w:sz w:val="24"/>
          <w:szCs w:val="24"/>
          <w:lang w:val="en-US"/>
        </w:rPr>
        <w:t xml:space="preserve">) FSBEI HE "AGSPU" them. V. M. </w:t>
      </w:r>
      <w:proofErr w:type="spellStart"/>
      <w:r w:rsidRPr="00BF0979">
        <w:rPr>
          <w:rFonts w:ascii="Times New Roman" w:eastAsia="Calibri" w:hAnsi="Times New Roman" w:cs="Times New Roman"/>
          <w:i/>
          <w:sz w:val="24"/>
          <w:szCs w:val="24"/>
          <w:lang w:val="en-US"/>
        </w:rPr>
        <w:t>Shukshina</w:t>
      </w:r>
      <w:proofErr w:type="spellEnd"/>
      <w:r w:rsidRPr="00BF0979">
        <w:rPr>
          <w:rFonts w:ascii="Times New Roman" w:eastAsia="Calibri" w:hAnsi="Times New Roman" w:cs="Times New Roman"/>
          <w:i/>
          <w:sz w:val="24"/>
          <w:szCs w:val="24"/>
          <w:lang w:val="en-US"/>
        </w:rPr>
        <w:t xml:space="preserve">, Biysk, Russia; </w:t>
      </w:r>
      <w:proofErr w:type="spellStart"/>
      <w:r w:rsidRPr="00BF0979">
        <w:rPr>
          <w:rFonts w:ascii="Times New Roman" w:eastAsia="Calibri" w:hAnsi="Times New Roman" w:cs="Times New Roman"/>
          <w:i/>
          <w:sz w:val="24"/>
          <w:szCs w:val="24"/>
          <w:lang w:val="en-US"/>
        </w:rPr>
        <w:t>Kobyzev</w:t>
      </w:r>
      <w:proofErr w:type="spellEnd"/>
      <w:r w:rsidRPr="00BF0979">
        <w:rPr>
          <w:rFonts w:ascii="Times New Roman" w:eastAsia="Calibri" w:hAnsi="Times New Roman" w:cs="Times New Roman"/>
          <w:i/>
          <w:sz w:val="24"/>
          <w:szCs w:val="24"/>
          <w:lang w:val="en-US"/>
        </w:rPr>
        <w:t xml:space="preserve"> N. S. – Senior Lecturer, V. M. </w:t>
      </w:r>
      <w:proofErr w:type="spellStart"/>
      <w:r w:rsidRPr="00BF0979">
        <w:rPr>
          <w:rFonts w:ascii="Times New Roman" w:eastAsia="Calibri" w:hAnsi="Times New Roman" w:cs="Times New Roman"/>
          <w:i/>
          <w:sz w:val="24"/>
          <w:szCs w:val="24"/>
          <w:lang w:val="en-US"/>
        </w:rPr>
        <w:t>Shukshin</w:t>
      </w:r>
      <w:proofErr w:type="spellEnd"/>
      <w:r w:rsidRPr="00BF0979">
        <w:rPr>
          <w:rFonts w:ascii="Times New Roman" w:eastAsia="Calibri" w:hAnsi="Times New Roman" w:cs="Times New Roman"/>
          <w:i/>
          <w:sz w:val="24"/>
          <w:szCs w:val="24"/>
          <w:lang w:val="en-US"/>
        </w:rPr>
        <w:t xml:space="preserve"> ASHPU, Biysk, Russia</w:t>
      </w:r>
    </w:p>
    <w:p w:rsidR="00BF0979" w:rsidRPr="00BF0979" w:rsidRDefault="00BF0979" w:rsidP="00BF0979">
      <w:pPr>
        <w:spacing w:after="0" w:line="360" w:lineRule="auto"/>
        <w:ind w:firstLine="709"/>
        <w:jc w:val="center"/>
        <w:rPr>
          <w:rFonts w:ascii="Times New Roman" w:eastAsia="Calibri" w:hAnsi="Times New Roman" w:cs="Times New Roman"/>
          <w:b/>
          <w:sz w:val="24"/>
          <w:szCs w:val="24"/>
        </w:rPr>
      </w:pPr>
      <w:r w:rsidRPr="00BF0979">
        <w:rPr>
          <w:rFonts w:ascii="Times New Roman" w:eastAsia="Calibri" w:hAnsi="Times New Roman" w:cs="Times New Roman"/>
          <w:b/>
          <w:sz w:val="24"/>
          <w:szCs w:val="24"/>
        </w:rPr>
        <w:t>Виртуальная реальность в туристической индустрии</w:t>
      </w:r>
    </w:p>
    <w:p w:rsidR="00BF0979" w:rsidRPr="00BF0979" w:rsidRDefault="00BF0979" w:rsidP="00BF0979">
      <w:pPr>
        <w:spacing w:line="360" w:lineRule="auto"/>
        <w:ind w:firstLine="709"/>
        <w:jc w:val="center"/>
        <w:rPr>
          <w:rFonts w:ascii="Times New Roman" w:eastAsia="Calibri" w:hAnsi="Times New Roman" w:cs="Times New Roman"/>
          <w:b/>
          <w:sz w:val="24"/>
          <w:szCs w:val="24"/>
        </w:rPr>
      </w:pPr>
      <w:r w:rsidRPr="00BF0979">
        <w:rPr>
          <w:rFonts w:ascii="Times New Roman" w:eastAsia="Calibri" w:hAnsi="Times New Roman" w:cs="Times New Roman"/>
          <w:b/>
          <w:sz w:val="24"/>
          <w:szCs w:val="24"/>
          <w:lang w:val="en-US"/>
        </w:rPr>
        <w:t>Virtual</w:t>
      </w:r>
      <w:r w:rsidRPr="00BF0979">
        <w:rPr>
          <w:rFonts w:ascii="Times New Roman" w:eastAsia="Calibri" w:hAnsi="Times New Roman" w:cs="Times New Roman"/>
          <w:b/>
          <w:sz w:val="24"/>
          <w:szCs w:val="24"/>
        </w:rPr>
        <w:t xml:space="preserve"> </w:t>
      </w:r>
      <w:r w:rsidRPr="00BF0979">
        <w:rPr>
          <w:rFonts w:ascii="Times New Roman" w:eastAsia="Calibri" w:hAnsi="Times New Roman" w:cs="Times New Roman"/>
          <w:b/>
          <w:sz w:val="24"/>
          <w:szCs w:val="24"/>
          <w:lang w:val="en-US"/>
        </w:rPr>
        <w:t>reality</w:t>
      </w:r>
      <w:r w:rsidRPr="00BF0979">
        <w:rPr>
          <w:rFonts w:ascii="Times New Roman" w:eastAsia="Calibri" w:hAnsi="Times New Roman" w:cs="Times New Roman"/>
          <w:b/>
          <w:sz w:val="24"/>
          <w:szCs w:val="24"/>
        </w:rPr>
        <w:t xml:space="preserve"> </w:t>
      </w:r>
      <w:r w:rsidRPr="00BF0979">
        <w:rPr>
          <w:rFonts w:ascii="Times New Roman" w:eastAsia="Calibri" w:hAnsi="Times New Roman" w:cs="Times New Roman"/>
          <w:b/>
          <w:sz w:val="24"/>
          <w:szCs w:val="24"/>
          <w:lang w:val="en-US"/>
        </w:rPr>
        <w:t>in</w:t>
      </w:r>
      <w:r w:rsidRPr="00BF0979">
        <w:rPr>
          <w:rFonts w:ascii="Times New Roman" w:eastAsia="Calibri" w:hAnsi="Times New Roman" w:cs="Times New Roman"/>
          <w:b/>
          <w:sz w:val="24"/>
          <w:szCs w:val="24"/>
        </w:rPr>
        <w:t xml:space="preserve"> </w:t>
      </w:r>
      <w:r w:rsidRPr="00BF0979">
        <w:rPr>
          <w:rFonts w:ascii="Times New Roman" w:eastAsia="Calibri" w:hAnsi="Times New Roman" w:cs="Times New Roman"/>
          <w:b/>
          <w:sz w:val="24"/>
          <w:szCs w:val="24"/>
          <w:lang w:val="en-US"/>
        </w:rPr>
        <w:t>the</w:t>
      </w:r>
      <w:r w:rsidRPr="00BF0979">
        <w:rPr>
          <w:rFonts w:ascii="Times New Roman" w:eastAsia="Calibri" w:hAnsi="Times New Roman" w:cs="Times New Roman"/>
          <w:b/>
          <w:sz w:val="24"/>
          <w:szCs w:val="24"/>
        </w:rPr>
        <w:t xml:space="preserve"> </w:t>
      </w:r>
      <w:r w:rsidRPr="00BF0979">
        <w:rPr>
          <w:rFonts w:ascii="Times New Roman" w:eastAsia="Calibri" w:hAnsi="Times New Roman" w:cs="Times New Roman"/>
          <w:b/>
          <w:sz w:val="24"/>
          <w:szCs w:val="24"/>
          <w:lang w:val="en-US"/>
        </w:rPr>
        <w:t>tourist</w:t>
      </w:r>
      <w:r w:rsidRPr="00BF0979">
        <w:rPr>
          <w:rFonts w:ascii="Times New Roman" w:eastAsia="Calibri" w:hAnsi="Times New Roman" w:cs="Times New Roman"/>
          <w:b/>
          <w:sz w:val="24"/>
          <w:szCs w:val="24"/>
        </w:rPr>
        <w:t xml:space="preserve"> </w:t>
      </w:r>
      <w:r w:rsidRPr="00BF0979">
        <w:rPr>
          <w:rFonts w:ascii="Times New Roman" w:eastAsia="Calibri" w:hAnsi="Times New Roman" w:cs="Times New Roman"/>
          <w:b/>
          <w:sz w:val="24"/>
          <w:szCs w:val="24"/>
          <w:lang w:val="en-US"/>
        </w:rPr>
        <w:t>industry</w:t>
      </w:r>
    </w:p>
    <w:p w:rsidR="00BF0979" w:rsidRPr="00BF0979" w:rsidRDefault="00BF0979" w:rsidP="00BF0979">
      <w:pPr>
        <w:spacing w:after="0" w:line="360" w:lineRule="auto"/>
        <w:ind w:firstLine="709"/>
        <w:jc w:val="both"/>
        <w:rPr>
          <w:rFonts w:ascii="Times New Roman" w:eastAsia="Calibri" w:hAnsi="Times New Roman" w:cs="Times New Roman"/>
          <w:sz w:val="24"/>
          <w:szCs w:val="24"/>
          <w:lang w:val="en-US"/>
        </w:rPr>
      </w:pPr>
      <w:r w:rsidRPr="00BF0979">
        <w:rPr>
          <w:rFonts w:ascii="Times New Roman" w:eastAsia="Calibri" w:hAnsi="Times New Roman" w:cs="Times New Roman"/>
          <w:b/>
          <w:sz w:val="24"/>
          <w:szCs w:val="24"/>
        </w:rPr>
        <w:t xml:space="preserve">Аннотация. </w:t>
      </w:r>
      <w:r w:rsidRPr="00BF0979">
        <w:rPr>
          <w:rFonts w:ascii="Times New Roman" w:eastAsia="Calibri" w:hAnsi="Times New Roman" w:cs="Times New Roman"/>
          <w:sz w:val="24"/>
          <w:szCs w:val="24"/>
        </w:rPr>
        <w:t>Развитие туристического бизнеса в современном мире не может быть осуществимо без модернизации туристическ</w:t>
      </w:r>
      <w:bookmarkStart w:id="0" w:name="_GoBack"/>
      <w:bookmarkEnd w:id="0"/>
      <w:r w:rsidRPr="00BF0979">
        <w:rPr>
          <w:rFonts w:ascii="Times New Roman" w:eastAsia="Calibri" w:hAnsi="Times New Roman" w:cs="Times New Roman"/>
          <w:sz w:val="24"/>
          <w:szCs w:val="24"/>
        </w:rPr>
        <w:t>ой инфраструктуры. Она предполагает широкое использование цифровых технологий. В статье рассмотрена технология виртуальной реальности. Целью данной работы было показать применение технологии виртуальной реальности в сфере туристического бизнеса. Рассматриваемая</w:t>
      </w:r>
      <w:r w:rsidRPr="00BF0979">
        <w:rPr>
          <w:rFonts w:ascii="Times New Roman" w:eastAsia="Calibri" w:hAnsi="Times New Roman" w:cs="Times New Roman"/>
          <w:sz w:val="24"/>
          <w:szCs w:val="24"/>
          <w:lang w:val="en-US"/>
        </w:rPr>
        <w:t xml:space="preserve"> </w:t>
      </w:r>
      <w:r w:rsidRPr="00BF0979">
        <w:rPr>
          <w:rFonts w:ascii="Times New Roman" w:eastAsia="Calibri" w:hAnsi="Times New Roman" w:cs="Times New Roman"/>
          <w:sz w:val="24"/>
          <w:szCs w:val="24"/>
        </w:rPr>
        <w:t>тема</w:t>
      </w:r>
      <w:r w:rsidRPr="00BF0979">
        <w:rPr>
          <w:rFonts w:ascii="Times New Roman" w:eastAsia="Calibri" w:hAnsi="Times New Roman" w:cs="Times New Roman"/>
          <w:sz w:val="24"/>
          <w:szCs w:val="24"/>
          <w:lang w:val="en-US"/>
        </w:rPr>
        <w:t xml:space="preserve"> </w:t>
      </w:r>
      <w:r w:rsidRPr="00BF0979">
        <w:rPr>
          <w:rFonts w:ascii="Times New Roman" w:eastAsia="Calibri" w:hAnsi="Times New Roman" w:cs="Times New Roman"/>
          <w:sz w:val="24"/>
          <w:szCs w:val="24"/>
        </w:rPr>
        <w:t>будет</w:t>
      </w:r>
      <w:r w:rsidRPr="00BF0979">
        <w:rPr>
          <w:rFonts w:ascii="Times New Roman" w:eastAsia="Calibri" w:hAnsi="Times New Roman" w:cs="Times New Roman"/>
          <w:sz w:val="24"/>
          <w:szCs w:val="24"/>
          <w:lang w:val="en-US"/>
        </w:rPr>
        <w:t xml:space="preserve"> </w:t>
      </w:r>
      <w:r w:rsidRPr="00BF0979">
        <w:rPr>
          <w:rFonts w:ascii="Times New Roman" w:eastAsia="Calibri" w:hAnsi="Times New Roman" w:cs="Times New Roman"/>
          <w:sz w:val="24"/>
          <w:szCs w:val="24"/>
        </w:rPr>
        <w:t>интересна</w:t>
      </w:r>
      <w:r w:rsidRPr="00BF0979">
        <w:rPr>
          <w:rFonts w:ascii="Times New Roman" w:eastAsia="Calibri" w:hAnsi="Times New Roman" w:cs="Times New Roman"/>
          <w:sz w:val="24"/>
          <w:szCs w:val="24"/>
          <w:lang w:val="en-US"/>
        </w:rPr>
        <w:t xml:space="preserve"> </w:t>
      </w:r>
      <w:r w:rsidRPr="00BF0979">
        <w:rPr>
          <w:rFonts w:ascii="Times New Roman" w:eastAsia="Calibri" w:hAnsi="Times New Roman" w:cs="Times New Roman"/>
          <w:sz w:val="24"/>
          <w:szCs w:val="24"/>
        </w:rPr>
        <w:t>специалистам</w:t>
      </w:r>
      <w:r w:rsidRPr="00BF0979">
        <w:rPr>
          <w:rFonts w:ascii="Times New Roman" w:eastAsia="Calibri" w:hAnsi="Times New Roman" w:cs="Times New Roman"/>
          <w:sz w:val="24"/>
          <w:szCs w:val="24"/>
          <w:lang w:val="en-US"/>
        </w:rPr>
        <w:t xml:space="preserve"> </w:t>
      </w:r>
      <w:r w:rsidRPr="00BF0979">
        <w:rPr>
          <w:rFonts w:ascii="Times New Roman" w:eastAsia="Calibri" w:hAnsi="Times New Roman" w:cs="Times New Roman"/>
          <w:sz w:val="24"/>
          <w:szCs w:val="24"/>
        </w:rPr>
        <w:t>туристической</w:t>
      </w:r>
      <w:r w:rsidRPr="00BF0979">
        <w:rPr>
          <w:rFonts w:ascii="Times New Roman" w:eastAsia="Calibri" w:hAnsi="Times New Roman" w:cs="Times New Roman"/>
          <w:sz w:val="24"/>
          <w:szCs w:val="24"/>
          <w:lang w:val="en-US"/>
        </w:rPr>
        <w:t xml:space="preserve"> </w:t>
      </w:r>
      <w:r w:rsidRPr="00BF0979">
        <w:rPr>
          <w:rFonts w:ascii="Times New Roman" w:eastAsia="Calibri" w:hAnsi="Times New Roman" w:cs="Times New Roman"/>
          <w:sz w:val="24"/>
          <w:szCs w:val="24"/>
        </w:rPr>
        <w:t>индустрии</w:t>
      </w:r>
      <w:r w:rsidRPr="00BF0979">
        <w:rPr>
          <w:rFonts w:ascii="Times New Roman" w:eastAsia="Calibri" w:hAnsi="Times New Roman" w:cs="Times New Roman"/>
          <w:sz w:val="24"/>
          <w:szCs w:val="24"/>
          <w:lang w:val="en-US"/>
        </w:rPr>
        <w:t>.</w:t>
      </w:r>
    </w:p>
    <w:p w:rsidR="00BF0979" w:rsidRPr="00BF0979" w:rsidRDefault="00BF0979" w:rsidP="00BF0979">
      <w:pPr>
        <w:spacing w:after="0" w:line="360" w:lineRule="auto"/>
        <w:ind w:firstLine="709"/>
        <w:jc w:val="both"/>
        <w:rPr>
          <w:rFonts w:ascii="Times New Roman" w:eastAsia="Calibri" w:hAnsi="Times New Roman" w:cs="Times New Roman"/>
          <w:sz w:val="24"/>
          <w:szCs w:val="24"/>
          <w:lang w:val="en-US"/>
        </w:rPr>
      </w:pPr>
      <w:r w:rsidRPr="00BF0979">
        <w:rPr>
          <w:rFonts w:ascii="Times New Roman" w:eastAsia="Calibri" w:hAnsi="Times New Roman" w:cs="Times New Roman"/>
          <w:b/>
          <w:sz w:val="24"/>
          <w:szCs w:val="24"/>
          <w:lang w:val="en-US"/>
        </w:rPr>
        <w:t>Abstract.</w:t>
      </w:r>
      <w:r w:rsidRPr="00BF0979">
        <w:rPr>
          <w:rFonts w:ascii="Times New Roman" w:eastAsia="Calibri" w:hAnsi="Times New Roman" w:cs="Times New Roman"/>
          <w:sz w:val="24"/>
          <w:szCs w:val="24"/>
          <w:lang w:val="en-US"/>
        </w:rPr>
        <w:t xml:space="preserve"> The development of the tourism business in the modern world cannot be realized without the modernization of the tourism infrastructure. It involves the widespread use of digital technologies. The article discusses the technology of virtual reality. The purpose of this work was to show the application of virtual reality technology in the field of tourism business. The topic under consideration will be of interest to specialists in the tourism industry.</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b/>
          <w:sz w:val="24"/>
          <w:szCs w:val="24"/>
        </w:rPr>
        <w:t>Ключевые слова:</w:t>
      </w:r>
      <w:r w:rsidRPr="00BF0979">
        <w:rPr>
          <w:rFonts w:ascii="Times New Roman" w:eastAsia="Calibri" w:hAnsi="Times New Roman" w:cs="Times New Roman"/>
          <w:sz w:val="24"/>
          <w:szCs w:val="24"/>
        </w:rPr>
        <w:t xml:space="preserve"> туризм, технологии, инновации, виртуальная реальность, статистика.</w:t>
      </w:r>
    </w:p>
    <w:p w:rsidR="00BF0979" w:rsidRPr="00BF0979" w:rsidRDefault="00BF0979" w:rsidP="00BF0979">
      <w:pPr>
        <w:spacing w:after="0" w:line="360" w:lineRule="auto"/>
        <w:ind w:firstLine="709"/>
        <w:jc w:val="both"/>
        <w:rPr>
          <w:rFonts w:ascii="Times New Roman" w:eastAsia="Calibri" w:hAnsi="Times New Roman" w:cs="Times New Roman"/>
          <w:sz w:val="24"/>
          <w:szCs w:val="24"/>
          <w:lang w:val="en-US"/>
        </w:rPr>
      </w:pPr>
      <w:r w:rsidRPr="00BF0979">
        <w:rPr>
          <w:rFonts w:ascii="Times New Roman" w:eastAsia="Calibri" w:hAnsi="Times New Roman" w:cs="Times New Roman"/>
          <w:b/>
          <w:sz w:val="24"/>
          <w:szCs w:val="24"/>
          <w:lang w:val="en-US"/>
        </w:rPr>
        <w:t>Key words:</w:t>
      </w:r>
      <w:r w:rsidRPr="00BF0979">
        <w:rPr>
          <w:rFonts w:ascii="Times New Roman" w:eastAsia="Calibri" w:hAnsi="Times New Roman" w:cs="Times New Roman"/>
          <w:sz w:val="24"/>
          <w:szCs w:val="24"/>
          <w:lang w:val="en-US"/>
        </w:rPr>
        <w:t xml:space="preserve"> tourism, technology, innovation, virtual reality, statistics. </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Туристическая индустрия, как и любая другая отрасль, не стоит на месте. Это бизнес, который можно улучшить разнообразными цифровыми технологиями. </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b/>
          <w:sz w:val="24"/>
          <w:szCs w:val="24"/>
        </w:rPr>
        <w:t>Целью научной работы</w:t>
      </w:r>
      <w:r w:rsidRPr="00BF0979">
        <w:rPr>
          <w:rFonts w:ascii="Times New Roman" w:eastAsia="Calibri" w:hAnsi="Times New Roman" w:cs="Times New Roman"/>
          <w:sz w:val="24"/>
          <w:szCs w:val="24"/>
        </w:rPr>
        <w:t xml:space="preserve"> стало исследование возможностей использования средств виртуальной и дополненной реальности как отдельных компонентов цифровых технологий для развития туризма.</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По данным Ассоциации Туроператоров (АТОР) поток внутренних туристов в России по итогам 2020 года сократился на 35-40% – с 68 </w:t>
      </w:r>
      <w:r w:rsidRPr="00BF0979">
        <w:rPr>
          <w:rFonts w:ascii="Times New Roman" w:eastAsia="Calibri" w:hAnsi="Times New Roman" w:cs="Times New Roman"/>
          <w:color w:val="000000"/>
          <w:sz w:val="24"/>
          <w:szCs w:val="24"/>
        </w:rPr>
        <w:t xml:space="preserve">миллионов </w:t>
      </w:r>
      <w:r w:rsidRPr="00BF0979">
        <w:rPr>
          <w:rFonts w:ascii="Times New Roman" w:eastAsia="Calibri" w:hAnsi="Times New Roman" w:cs="Times New Roman"/>
          <w:sz w:val="24"/>
          <w:szCs w:val="24"/>
        </w:rPr>
        <w:t xml:space="preserve">поездок в 2019 примерно до 40 </w:t>
      </w:r>
      <w:r w:rsidRPr="00BF0979">
        <w:rPr>
          <w:rFonts w:ascii="Times New Roman" w:eastAsia="Calibri" w:hAnsi="Times New Roman" w:cs="Times New Roman"/>
          <w:color w:val="000000"/>
          <w:sz w:val="24"/>
          <w:szCs w:val="24"/>
        </w:rPr>
        <w:t>миллионов</w:t>
      </w:r>
      <w:r w:rsidRPr="00BF0979">
        <w:rPr>
          <w:rFonts w:ascii="Times New Roman" w:eastAsia="Calibri" w:hAnsi="Times New Roman" w:cs="Times New Roman"/>
          <w:sz w:val="24"/>
          <w:szCs w:val="24"/>
        </w:rPr>
        <w:t xml:space="preserve"> в 2020 </w:t>
      </w:r>
      <w:r w:rsidRPr="00BF0979">
        <w:rPr>
          <w:rFonts w:ascii="Times New Roman" w:eastAsia="Calibri" w:hAnsi="Times New Roman" w:cs="Times New Roman"/>
          <w:color w:val="000000"/>
          <w:sz w:val="24"/>
          <w:szCs w:val="24"/>
        </w:rPr>
        <w:t>году</w:t>
      </w:r>
      <w:r w:rsidRPr="00BF0979">
        <w:rPr>
          <w:rFonts w:ascii="Times New Roman" w:eastAsia="Calibri" w:hAnsi="Times New Roman" w:cs="Times New Roman"/>
          <w:sz w:val="24"/>
          <w:szCs w:val="24"/>
        </w:rPr>
        <w:t xml:space="preserve">. Больше всего пострадал в 2020 году внутренний экскурсионный туризм. </w:t>
      </w:r>
      <w:r w:rsidRPr="00BF0979">
        <w:rPr>
          <w:rFonts w:ascii="Times New Roman" w:eastAsia="Calibri" w:hAnsi="Times New Roman" w:cs="Times New Roman"/>
          <w:color w:val="000000"/>
          <w:sz w:val="24"/>
          <w:szCs w:val="24"/>
        </w:rPr>
        <w:t>По</w:t>
      </w:r>
      <w:r w:rsidRPr="00BF0979">
        <w:rPr>
          <w:rFonts w:ascii="Times New Roman" w:eastAsia="Calibri" w:hAnsi="Times New Roman" w:cs="Times New Roman"/>
          <w:color w:val="FF0000"/>
          <w:sz w:val="24"/>
          <w:szCs w:val="24"/>
        </w:rPr>
        <w:t xml:space="preserve"> </w:t>
      </w:r>
      <w:r w:rsidRPr="00BF0979">
        <w:rPr>
          <w:rFonts w:ascii="Times New Roman" w:eastAsia="Calibri" w:hAnsi="Times New Roman" w:cs="Times New Roman"/>
          <w:color w:val="000000"/>
          <w:sz w:val="24"/>
          <w:szCs w:val="24"/>
        </w:rPr>
        <w:t>причине</w:t>
      </w:r>
      <w:r w:rsidRPr="00BF0979">
        <w:rPr>
          <w:rFonts w:ascii="Times New Roman" w:eastAsia="Calibri" w:hAnsi="Times New Roman" w:cs="Times New Roman"/>
          <w:sz w:val="24"/>
          <w:szCs w:val="24"/>
        </w:rPr>
        <w:t xml:space="preserve"> закрытия большого количества культурно-исторических объектов было зафиксировано снижение спроса на культурно-познавательные поездки на 40-60%</w:t>
      </w:r>
      <w:r w:rsidRPr="00BF0979">
        <w:rPr>
          <w:rFonts w:ascii="Times New Roman" w:eastAsia="Calibri" w:hAnsi="Times New Roman" w:cs="Times New Roman"/>
          <w:color w:val="000000"/>
          <w:sz w:val="24"/>
          <w:szCs w:val="24"/>
        </w:rPr>
        <w:t>,</w:t>
      </w:r>
      <w:r w:rsidRPr="00BF0979">
        <w:rPr>
          <w:rFonts w:ascii="Times New Roman" w:eastAsia="Calibri" w:hAnsi="Times New Roman" w:cs="Times New Roman"/>
          <w:sz w:val="24"/>
          <w:szCs w:val="24"/>
        </w:rPr>
        <w:t xml:space="preserve"> по сравнению с 2019 годом </w:t>
      </w:r>
      <w:r w:rsidRPr="00BF0979">
        <w:rPr>
          <w:rFonts w:ascii="Times New Roman" w:eastAsia="Calibri" w:hAnsi="Times New Roman" w:cs="Times New Roman"/>
          <w:color w:val="000000"/>
          <w:sz w:val="24"/>
          <w:szCs w:val="24"/>
        </w:rPr>
        <w:t>[1]</w:t>
      </w:r>
      <w:r w:rsidRPr="00BF0979">
        <w:rPr>
          <w:rFonts w:ascii="Times New Roman" w:eastAsia="Calibri" w:hAnsi="Times New Roman" w:cs="Times New Roman"/>
          <w:sz w:val="24"/>
          <w:szCs w:val="24"/>
        </w:rPr>
        <w:t>.</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Так же, согласно данным Всемирной туристской организации ООН, 2020 год стал худшим для мирового туризма за всю историю наблюдений </w:t>
      </w:r>
      <w:r w:rsidRPr="00BF0979">
        <w:rPr>
          <w:rFonts w:ascii="Times New Roman" w:eastAsia="Calibri" w:hAnsi="Times New Roman" w:cs="Times New Roman"/>
          <w:color w:val="000000"/>
          <w:sz w:val="24"/>
          <w:szCs w:val="24"/>
        </w:rPr>
        <w:t>в следствии</w:t>
      </w:r>
      <w:r w:rsidRPr="00BF0979">
        <w:rPr>
          <w:rFonts w:ascii="Times New Roman" w:eastAsia="Calibri" w:hAnsi="Times New Roman" w:cs="Times New Roman"/>
          <w:sz w:val="24"/>
          <w:szCs w:val="24"/>
        </w:rPr>
        <w:t xml:space="preserve"> пандемии. В это же </w:t>
      </w:r>
      <w:r w:rsidRPr="00BF0979">
        <w:rPr>
          <w:rFonts w:ascii="Times New Roman" w:eastAsia="Calibri" w:hAnsi="Times New Roman" w:cs="Times New Roman"/>
          <w:sz w:val="24"/>
          <w:szCs w:val="24"/>
        </w:rPr>
        <w:lastRenderedPageBreak/>
        <w:t xml:space="preserve">время, по их словам, данный кризис может привести к переформатированию отрасли и широкомасштабному внедрению в нее цифровых инноваций </w:t>
      </w:r>
      <w:r w:rsidRPr="00BF0979">
        <w:rPr>
          <w:rFonts w:ascii="Times New Roman" w:eastAsia="Calibri" w:hAnsi="Times New Roman" w:cs="Times New Roman"/>
          <w:color w:val="000000"/>
          <w:sz w:val="24"/>
          <w:szCs w:val="24"/>
        </w:rPr>
        <w:t xml:space="preserve">[5]. </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b/>
          <w:sz w:val="24"/>
          <w:szCs w:val="24"/>
        </w:rPr>
        <w:t xml:space="preserve">Актуальность. </w:t>
      </w:r>
      <w:r w:rsidRPr="00BF0979">
        <w:rPr>
          <w:rFonts w:ascii="Times New Roman" w:eastAsia="Calibri" w:hAnsi="Times New Roman" w:cs="Times New Roman"/>
          <w:sz w:val="24"/>
          <w:szCs w:val="24"/>
        </w:rPr>
        <w:t xml:space="preserve">Одна из таких инноваций – это использование виртуальной реальности.  </w:t>
      </w:r>
      <w:r w:rsidRPr="00BF0979">
        <w:rPr>
          <w:rFonts w:ascii="Times New Roman" w:eastAsia="Calibri" w:hAnsi="Times New Roman" w:cs="Times New Roman"/>
          <w:color w:val="000000"/>
          <w:sz w:val="24"/>
          <w:szCs w:val="24"/>
        </w:rPr>
        <w:t>Технологии виртуальной реальности</w:t>
      </w:r>
      <w:r w:rsidRPr="00BF0979">
        <w:rPr>
          <w:rFonts w:ascii="Times New Roman" w:eastAsia="Calibri" w:hAnsi="Times New Roman" w:cs="Times New Roman"/>
          <w:sz w:val="24"/>
          <w:szCs w:val="24"/>
        </w:rPr>
        <w:t xml:space="preserve"> может дать отличный результат для туристического бизнеса. Используя данную технологию можно добиться более лучшего продвижения туристических услуг, а именно: </w:t>
      </w:r>
    </w:p>
    <w:p w:rsidR="00BF0979" w:rsidRPr="00BF0979" w:rsidRDefault="00BF0979" w:rsidP="00BF0979">
      <w:pPr>
        <w:numPr>
          <w:ilvl w:val="0"/>
          <w:numId w:val="5"/>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color w:val="000000"/>
          <w:sz w:val="24"/>
          <w:szCs w:val="24"/>
        </w:rPr>
        <w:t>Виртуальная реальность</w:t>
      </w:r>
      <w:r w:rsidRPr="00BF0979">
        <w:rPr>
          <w:rFonts w:ascii="Times New Roman" w:eastAsia="Calibri" w:hAnsi="Times New Roman" w:cs="Times New Roman"/>
          <w:sz w:val="24"/>
          <w:szCs w:val="24"/>
        </w:rPr>
        <w:t xml:space="preserve"> может служить источником дополнительной информации для туристов. Клиент может лучше ознакомиться с предстоящим путешествием;</w:t>
      </w:r>
    </w:p>
    <w:p w:rsidR="00BF0979" w:rsidRPr="00BF0979" w:rsidRDefault="00BF0979" w:rsidP="00BF0979">
      <w:pPr>
        <w:numPr>
          <w:ilvl w:val="0"/>
          <w:numId w:val="5"/>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Создание уникальных программ для яркой демонстрации туристической местности и услуг, предоставляемых клиенту. Это будет помогать представлять услугу в выгодном свете; </w:t>
      </w:r>
    </w:p>
    <w:p w:rsidR="00BF0979" w:rsidRPr="00BF0979" w:rsidRDefault="00BF0979" w:rsidP="00BF0979">
      <w:pPr>
        <w:numPr>
          <w:ilvl w:val="0"/>
          <w:numId w:val="5"/>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Виртуальная реальность вносит элемент развлечения уже на выборе поездки, тем самым происходит возникновение положительных эмоций, и</w:t>
      </w:r>
      <w:r w:rsidRPr="00BF0979">
        <w:rPr>
          <w:rFonts w:ascii="Times New Roman" w:eastAsia="Calibri" w:hAnsi="Times New Roman" w:cs="Times New Roman"/>
          <w:color w:val="000000"/>
          <w:sz w:val="24"/>
          <w:szCs w:val="24"/>
        </w:rPr>
        <w:t>,</w:t>
      </w:r>
      <w:r w:rsidRPr="00BF0979">
        <w:rPr>
          <w:rFonts w:ascii="Times New Roman" w:eastAsia="Calibri" w:hAnsi="Times New Roman" w:cs="Times New Roman"/>
          <w:sz w:val="24"/>
          <w:szCs w:val="24"/>
        </w:rPr>
        <w:t xml:space="preserve"> как следствие, увеличивается шанс покупки клиентом тура.</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b/>
          <w:sz w:val="24"/>
          <w:szCs w:val="24"/>
        </w:rPr>
        <w:t xml:space="preserve">Метод и результаты исследования. </w:t>
      </w:r>
      <w:r w:rsidRPr="00BF0979">
        <w:rPr>
          <w:rFonts w:ascii="Times New Roman" w:eastAsia="Calibri" w:hAnsi="Times New Roman" w:cs="Times New Roman"/>
          <w:sz w:val="24"/>
          <w:szCs w:val="24"/>
        </w:rPr>
        <w:t>Чтобы понять, на сколько перспективным видят развитие виртуальной реальности</w:t>
      </w:r>
      <w:r w:rsidRPr="00BF0979">
        <w:rPr>
          <w:rFonts w:ascii="Times New Roman" w:eastAsia="Calibri" w:hAnsi="Times New Roman" w:cs="Times New Roman"/>
          <w:color w:val="000000"/>
          <w:sz w:val="24"/>
          <w:szCs w:val="24"/>
        </w:rPr>
        <w:t>,</w:t>
      </w:r>
      <w:r w:rsidRPr="00BF0979">
        <w:rPr>
          <w:rFonts w:ascii="Times New Roman" w:eastAsia="Calibri" w:hAnsi="Times New Roman" w:cs="Times New Roman"/>
          <w:sz w:val="24"/>
          <w:szCs w:val="24"/>
        </w:rPr>
        <w:t xml:space="preserve"> было проведено онлайн-анкетирование, в котором приняло участие 430 респондентов из 45 регионов России. Наиболее популярное применение технологии </w:t>
      </w:r>
      <w:r w:rsidRPr="00BF0979">
        <w:rPr>
          <w:rFonts w:ascii="Times New Roman" w:eastAsia="Calibri" w:hAnsi="Times New Roman" w:cs="Times New Roman"/>
          <w:color w:val="000000"/>
          <w:sz w:val="24"/>
          <w:szCs w:val="24"/>
        </w:rPr>
        <w:t>виртуальной реальности,</w:t>
      </w:r>
      <w:r w:rsidRPr="00BF0979">
        <w:rPr>
          <w:rFonts w:ascii="Times New Roman" w:eastAsia="Calibri" w:hAnsi="Times New Roman" w:cs="Times New Roman"/>
          <w:sz w:val="24"/>
          <w:szCs w:val="24"/>
        </w:rPr>
        <w:t xml:space="preserve"> по мнению респондентов</w:t>
      </w:r>
      <w:r w:rsidRPr="00BF0979">
        <w:rPr>
          <w:rFonts w:ascii="Times New Roman" w:eastAsia="Calibri" w:hAnsi="Times New Roman" w:cs="Times New Roman"/>
          <w:color w:val="000000"/>
          <w:sz w:val="24"/>
          <w:szCs w:val="24"/>
        </w:rPr>
        <w:t>,</w:t>
      </w:r>
      <w:r w:rsidRPr="00BF0979">
        <w:rPr>
          <w:rFonts w:ascii="Times New Roman" w:eastAsia="Calibri" w:hAnsi="Times New Roman" w:cs="Times New Roman"/>
          <w:sz w:val="24"/>
          <w:szCs w:val="24"/>
        </w:rPr>
        <w:t xml:space="preserve"> – это применение </w:t>
      </w:r>
      <w:r w:rsidRPr="00BF0979">
        <w:rPr>
          <w:rFonts w:ascii="Times New Roman" w:eastAsia="Calibri" w:hAnsi="Times New Roman" w:cs="Times New Roman"/>
          <w:color w:val="000000"/>
          <w:sz w:val="24"/>
          <w:szCs w:val="24"/>
        </w:rPr>
        <w:t>подобного вида технологий</w:t>
      </w:r>
      <w:r w:rsidRPr="00BF0979">
        <w:rPr>
          <w:rFonts w:ascii="Times New Roman" w:eastAsia="Calibri" w:hAnsi="Times New Roman" w:cs="Times New Roman"/>
          <w:sz w:val="24"/>
          <w:szCs w:val="24"/>
        </w:rPr>
        <w:t xml:space="preserve"> в экскурсиях (городские и музейные). Так же считают, что экскурсии в музеях, галереях или на выставках с применением виртуальной реальности облада</w:t>
      </w:r>
      <w:r w:rsidRPr="00BF0979">
        <w:rPr>
          <w:rFonts w:ascii="Times New Roman" w:eastAsia="Calibri" w:hAnsi="Times New Roman" w:cs="Times New Roman"/>
          <w:color w:val="000000"/>
          <w:sz w:val="24"/>
          <w:szCs w:val="24"/>
        </w:rPr>
        <w:t>ю</w:t>
      </w:r>
      <w:r w:rsidRPr="00BF0979">
        <w:rPr>
          <w:rFonts w:ascii="Times New Roman" w:eastAsia="Calibri" w:hAnsi="Times New Roman" w:cs="Times New Roman"/>
          <w:sz w:val="24"/>
          <w:szCs w:val="24"/>
        </w:rPr>
        <w:t xml:space="preserve">т большими перспективами, чем городские. Применение технологий виртуальной (и дополненной) реальности позволяют посетителям не только взаимодействовать с экспонатами, но и делать, казалось бы, невозможное, например, находиться внутри картины или видеть оживающих динозавров. Стоит так же отметить то, что большинство опрошенных проявили интерес к технологии </w:t>
      </w:r>
      <w:r w:rsidRPr="00BF0979">
        <w:rPr>
          <w:rFonts w:ascii="Times New Roman" w:eastAsia="Calibri" w:hAnsi="Times New Roman" w:cs="Times New Roman"/>
          <w:color w:val="000000"/>
          <w:sz w:val="24"/>
          <w:szCs w:val="24"/>
        </w:rPr>
        <w:t>виртуальной реальности</w:t>
      </w:r>
      <w:r w:rsidRPr="00BF0979">
        <w:rPr>
          <w:rFonts w:ascii="Times New Roman" w:eastAsia="Calibri" w:hAnsi="Times New Roman" w:cs="Times New Roman"/>
          <w:sz w:val="24"/>
          <w:szCs w:val="24"/>
        </w:rPr>
        <w:t xml:space="preserve"> и хотели бы опробовать её в туристической индустрии </w:t>
      </w:r>
      <w:r w:rsidRPr="00BF0979">
        <w:rPr>
          <w:rFonts w:ascii="Times New Roman" w:eastAsia="Calibri" w:hAnsi="Times New Roman" w:cs="Times New Roman"/>
          <w:color w:val="000000"/>
          <w:sz w:val="24"/>
          <w:szCs w:val="24"/>
        </w:rPr>
        <w:t xml:space="preserve">[2]. </w:t>
      </w:r>
      <w:r w:rsidRPr="00BF0979">
        <w:rPr>
          <w:rFonts w:ascii="Times New Roman" w:eastAsia="Calibri" w:hAnsi="Times New Roman" w:cs="Times New Roman"/>
          <w:sz w:val="24"/>
          <w:szCs w:val="24"/>
        </w:rPr>
        <w:t xml:space="preserve">Стоит упомянуть и применение Дополненной реальности вместе с </w:t>
      </w:r>
      <w:r w:rsidRPr="00BF0979">
        <w:rPr>
          <w:rFonts w:ascii="Times New Roman" w:eastAsia="Calibri" w:hAnsi="Times New Roman" w:cs="Times New Roman"/>
          <w:sz w:val="24"/>
          <w:szCs w:val="24"/>
          <w:lang w:val="en-US"/>
        </w:rPr>
        <w:t>QR</w:t>
      </w:r>
      <w:r w:rsidRPr="00BF0979">
        <w:rPr>
          <w:rFonts w:ascii="Times New Roman" w:eastAsia="Calibri" w:hAnsi="Times New Roman" w:cs="Times New Roman"/>
          <w:sz w:val="24"/>
          <w:szCs w:val="24"/>
        </w:rPr>
        <w:t xml:space="preserve">-кодами. Вместе они могут дать более детальное описание архитектурной или другой достопримечательности, информацию о музейных экспонатах [3]. </w:t>
      </w:r>
    </w:p>
    <w:p w:rsidR="00BF0979" w:rsidRPr="00BF0979" w:rsidRDefault="00BF0979" w:rsidP="00BF0979">
      <w:pPr>
        <w:spacing w:after="0" w:line="360" w:lineRule="auto"/>
        <w:ind w:firstLine="709"/>
        <w:jc w:val="both"/>
        <w:rPr>
          <w:rFonts w:ascii="Times New Roman" w:eastAsia="Calibri" w:hAnsi="Times New Roman" w:cs="Times New Roman"/>
          <w:sz w:val="24"/>
          <w:szCs w:val="24"/>
        </w:rPr>
      </w:pPr>
      <w:r w:rsidRPr="00BF0979">
        <w:rPr>
          <w:rFonts w:ascii="Times New Roman" w:eastAsia="Calibri" w:hAnsi="Times New Roman" w:cs="Times New Roman"/>
          <w:b/>
          <w:sz w:val="24"/>
          <w:szCs w:val="24"/>
        </w:rPr>
        <w:t xml:space="preserve">Выводы. </w:t>
      </w:r>
      <w:r w:rsidRPr="00BF0979">
        <w:rPr>
          <w:rFonts w:ascii="Times New Roman" w:eastAsia="Calibri" w:hAnsi="Times New Roman" w:cs="Times New Roman"/>
          <w:sz w:val="24"/>
          <w:szCs w:val="24"/>
        </w:rPr>
        <w:t xml:space="preserve">В 2020 году отечественный рынок находится на ранней стадии развития, компаниям еще предстоит сформировать стандарты для отрасли и создать свои уникальные инструменты, включая собственное оборудование для массового использования </w:t>
      </w:r>
      <w:r w:rsidRPr="00BF0979">
        <w:rPr>
          <w:rFonts w:ascii="Times New Roman" w:eastAsia="Calibri" w:hAnsi="Times New Roman" w:cs="Times New Roman"/>
          <w:color w:val="000000"/>
          <w:sz w:val="24"/>
          <w:szCs w:val="24"/>
        </w:rPr>
        <w:t>технологий</w:t>
      </w:r>
      <w:r w:rsidRPr="00BF0979">
        <w:rPr>
          <w:rFonts w:ascii="Times New Roman" w:eastAsia="Calibri" w:hAnsi="Times New Roman" w:cs="Times New Roman"/>
          <w:sz w:val="24"/>
          <w:szCs w:val="24"/>
        </w:rPr>
        <w:t xml:space="preserve"> виртуальной и дополненной реальности.</w:t>
      </w:r>
    </w:p>
    <w:p w:rsidR="00BF0979" w:rsidRPr="00BF0979" w:rsidRDefault="00BF0979" w:rsidP="00BF0979">
      <w:pPr>
        <w:spacing w:line="360" w:lineRule="auto"/>
        <w:ind w:firstLine="709"/>
        <w:jc w:val="both"/>
        <w:rPr>
          <w:rFonts w:ascii="Times New Roman" w:eastAsia="Calibri" w:hAnsi="Times New Roman" w:cs="Times New Roman"/>
          <w:b/>
          <w:color w:val="000000"/>
          <w:sz w:val="24"/>
          <w:szCs w:val="24"/>
        </w:rPr>
      </w:pPr>
      <w:r w:rsidRPr="00BF0979">
        <w:rPr>
          <w:rFonts w:ascii="Times New Roman" w:eastAsia="Calibri" w:hAnsi="Times New Roman" w:cs="Times New Roman"/>
          <w:sz w:val="24"/>
          <w:szCs w:val="24"/>
        </w:rPr>
        <w:t xml:space="preserve">По прогнозам </w:t>
      </w:r>
      <w:r w:rsidRPr="00BF0979">
        <w:rPr>
          <w:rFonts w:ascii="Times New Roman" w:eastAsia="Calibri" w:hAnsi="Times New Roman" w:cs="Times New Roman"/>
          <w:color w:val="000000"/>
          <w:sz w:val="24"/>
          <w:szCs w:val="24"/>
        </w:rPr>
        <w:t>Министерства связи и массовых коммуникаций Российской Федерации</w:t>
      </w:r>
      <w:r w:rsidRPr="00BF0979">
        <w:rPr>
          <w:rFonts w:ascii="Times New Roman" w:eastAsia="Calibri" w:hAnsi="Times New Roman" w:cs="Times New Roman"/>
          <w:sz w:val="24"/>
          <w:szCs w:val="24"/>
        </w:rPr>
        <w:t xml:space="preserve">, объём российского рынка технологий виртуальной и дополненной реальности в 2024 году составит 40 миллиардов рублей, а среднегодовые темпы роста — 109% против 29% в мире. По </w:t>
      </w:r>
      <w:r w:rsidRPr="00BF0979">
        <w:rPr>
          <w:rFonts w:ascii="Times New Roman" w:eastAsia="Calibri" w:hAnsi="Times New Roman" w:cs="Times New Roman"/>
          <w:sz w:val="24"/>
          <w:szCs w:val="24"/>
        </w:rPr>
        <w:lastRenderedPageBreak/>
        <w:t xml:space="preserve">нашим оценкам, доля России на рынке решений в области </w:t>
      </w:r>
      <w:r w:rsidRPr="00BF0979">
        <w:rPr>
          <w:rFonts w:ascii="Times New Roman" w:eastAsia="Calibri" w:hAnsi="Times New Roman" w:cs="Times New Roman"/>
          <w:color w:val="000000"/>
          <w:sz w:val="24"/>
          <w:szCs w:val="24"/>
        </w:rPr>
        <w:t>технологий виртуальной и дополненной реальности</w:t>
      </w:r>
      <w:r w:rsidRPr="00BF0979">
        <w:rPr>
          <w:rFonts w:ascii="Times New Roman" w:eastAsia="Calibri" w:hAnsi="Times New Roman" w:cs="Times New Roman"/>
          <w:sz w:val="24"/>
          <w:szCs w:val="24"/>
        </w:rPr>
        <w:t xml:space="preserve"> может достигнуть 15% или 225 миллиардов долларов </w:t>
      </w:r>
      <w:r w:rsidRPr="00BF0979">
        <w:rPr>
          <w:rFonts w:ascii="Times New Roman" w:eastAsia="Calibri" w:hAnsi="Times New Roman" w:cs="Times New Roman"/>
          <w:color w:val="000000"/>
          <w:sz w:val="24"/>
          <w:szCs w:val="24"/>
        </w:rPr>
        <w:t>[4].</w:t>
      </w:r>
    </w:p>
    <w:p w:rsidR="00BF0979" w:rsidRPr="00BF0979" w:rsidRDefault="00BF0979" w:rsidP="00BF0979">
      <w:pPr>
        <w:spacing w:line="360" w:lineRule="auto"/>
        <w:ind w:firstLine="709"/>
        <w:jc w:val="center"/>
        <w:rPr>
          <w:rFonts w:ascii="Times New Roman" w:eastAsia="Calibri" w:hAnsi="Times New Roman" w:cs="Times New Roman"/>
          <w:b/>
          <w:color w:val="000000"/>
          <w:sz w:val="24"/>
          <w:szCs w:val="24"/>
        </w:rPr>
      </w:pPr>
      <w:r w:rsidRPr="00BF0979">
        <w:rPr>
          <w:rFonts w:ascii="Times New Roman" w:eastAsia="Calibri" w:hAnsi="Times New Roman" w:cs="Times New Roman"/>
          <w:b/>
          <w:color w:val="000000"/>
          <w:sz w:val="24"/>
          <w:szCs w:val="24"/>
        </w:rPr>
        <w:t>Список литературы</w:t>
      </w:r>
    </w:p>
    <w:p w:rsidR="00BF0979" w:rsidRPr="00BF0979" w:rsidRDefault="00BF0979" w:rsidP="00BF0979">
      <w:pPr>
        <w:numPr>
          <w:ilvl w:val="0"/>
          <w:numId w:val="6"/>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Ассоциация туроператоров [Электронный ресурс]. - Режим доступа: </w:t>
      </w:r>
      <w:hyperlink r:id="rId8" w:history="1">
        <w:r w:rsidRPr="00BF0979">
          <w:rPr>
            <w:rFonts w:ascii="Times New Roman" w:eastAsia="Calibri" w:hAnsi="Times New Roman" w:cs="Times New Roman"/>
            <w:color w:val="0563C1"/>
            <w:sz w:val="24"/>
            <w:szCs w:val="24"/>
            <w:u w:val="single"/>
          </w:rPr>
          <w:t>https://www.atorus.ru/news/press-centre/new/53770.html</w:t>
        </w:r>
      </w:hyperlink>
      <w:r w:rsidRPr="00BF0979">
        <w:rPr>
          <w:rFonts w:ascii="Times New Roman" w:eastAsia="Calibri" w:hAnsi="Times New Roman" w:cs="Times New Roman"/>
          <w:color w:val="0563C1"/>
          <w:sz w:val="24"/>
          <w:szCs w:val="24"/>
        </w:rPr>
        <w:t xml:space="preserve"> </w:t>
      </w:r>
      <w:r w:rsidRPr="00BF0979">
        <w:rPr>
          <w:rFonts w:ascii="Times New Roman" w:eastAsia="Calibri" w:hAnsi="Times New Roman" w:cs="Times New Roman"/>
          <w:sz w:val="24"/>
          <w:szCs w:val="24"/>
        </w:rPr>
        <w:t>(Дата обращения 27.02.2021)</w:t>
      </w:r>
    </w:p>
    <w:p w:rsidR="00BF0979" w:rsidRPr="00BF0979" w:rsidRDefault="00BF0979" w:rsidP="00BF0979">
      <w:pPr>
        <w:numPr>
          <w:ilvl w:val="0"/>
          <w:numId w:val="6"/>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Виртуальная реальность в индустрии гостеприимства и туризме России: взгляд потребителя. Исследование студентов Высшей школы экономики [Электронный ресурс]. - Режим доступа: </w:t>
      </w:r>
      <w:hyperlink r:id="rId9" w:history="1">
        <w:r w:rsidRPr="00BF0979">
          <w:rPr>
            <w:rFonts w:ascii="Times New Roman" w:eastAsia="Calibri" w:hAnsi="Times New Roman" w:cs="Times New Roman"/>
            <w:color w:val="0563C1"/>
            <w:sz w:val="24"/>
            <w:szCs w:val="24"/>
            <w:u w:val="single"/>
          </w:rPr>
          <w:t>https://welcometimes.ru/opinions/virtualnaya-realnost-v-industrii-gostepriimstva-i-turizme-rossii-vzglyad-potrebitelya</w:t>
        </w:r>
      </w:hyperlink>
      <w:r w:rsidRPr="00BF0979">
        <w:rPr>
          <w:rFonts w:ascii="Times New Roman" w:eastAsia="Calibri" w:hAnsi="Times New Roman" w:cs="Times New Roman"/>
          <w:sz w:val="24"/>
          <w:szCs w:val="24"/>
        </w:rPr>
        <w:t xml:space="preserve"> (Дата обращения 27.02.2021)</w:t>
      </w:r>
    </w:p>
    <w:p w:rsidR="00BF0979" w:rsidRPr="00BF0979" w:rsidRDefault="00BF0979" w:rsidP="00BF0979">
      <w:pPr>
        <w:numPr>
          <w:ilvl w:val="0"/>
          <w:numId w:val="6"/>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Виртуальная реальность в туризме [Электронный ресурс]. - Режим доступа: </w:t>
      </w:r>
      <w:hyperlink r:id="rId10" w:history="1">
        <w:r w:rsidRPr="00BF0979">
          <w:rPr>
            <w:rFonts w:ascii="Times New Roman" w:eastAsia="Calibri" w:hAnsi="Times New Roman" w:cs="Times New Roman"/>
            <w:color w:val="0563C1"/>
            <w:sz w:val="24"/>
            <w:szCs w:val="24"/>
            <w:u w:val="single"/>
          </w:rPr>
          <w:t>https://virtualnyeochki.ru/stati/virtualnaya-realnost-v-turizme</w:t>
        </w:r>
      </w:hyperlink>
      <w:r w:rsidRPr="00BF0979">
        <w:rPr>
          <w:rFonts w:ascii="Times New Roman" w:eastAsia="Calibri" w:hAnsi="Times New Roman" w:cs="Times New Roman"/>
          <w:color w:val="0563C1"/>
          <w:sz w:val="24"/>
          <w:szCs w:val="24"/>
        </w:rPr>
        <w:t xml:space="preserve"> </w:t>
      </w:r>
      <w:r w:rsidRPr="00BF0979">
        <w:rPr>
          <w:rFonts w:ascii="Times New Roman" w:eastAsia="Calibri" w:hAnsi="Times New Roman" w:cs="Times New Roman"/>
          <w:sz w:val="24"/>
          <w:szCs w:val="24"/>
        </w:rPr>
        <w:t xml:space="preserve">(Дата обращения 28.02.2021) </w:t>
      </w:r>
    </w:p>
    <w:p w:rsidR="00BF0979" w:rsidRPr="00BF0979" w:rsidRDefault="00BF0979" w:rsidP="00BF0979">
      <w:pPr>
        <w:numPr>
          <w:ilvl w:val="0"/>
          <w:numId w:val="6"/>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Индустрия виртуальной и дополненной реальности [Электронный ресурс]. - Режим доступа: </w:t>
      </w:r>
      <w:hyperlink r:id="rId11" w:history="1">
        <w:r w:rsidRPr="00BF0979">
          <w:rPr>
            <w:rFonts w:ascii="Times New Roman" w:eastAsia="Calibri" w:hAnsi="Times New Roman" w:cs="Times New Roman"/>
            <w:color w:val="0563C1"/>
            <w:sz w:val="24"/>
            <w:szCs w:val="24"/>
            <w:u w:val="single"/>
          </w:rPr>
          <w:t>https://finance.rambler.ru/markets/45348025-industriyu-virtualnoy-i-dopolnennoy-realnosti-zhdet-vzryvnoy-rost/</w:t>
        </w:r>
      </w:hyperlink>
      <w:r w:rsidRPr="00BF0979">
        <w:rPr>
          <w:rFonts w:ascii="Times New Roman" w:eastAsia="Calibri" w:hAnsi="Times New Roman" w:cs="Times New Roman"/>
          <w:sz w:val="24"/>
          <w:szCs w:val="24"/>
        </w:rPr>
        <w:t xml:space="preserve"> (Дата обращения 28.02.2021)</w:t>
      </w:r>
    </w:p>
    <w:p w:rsidR="00BF0979" w:rsidRPr="00BF0979" w:rsidRDefault="00BF0979" w:rsidP="00BF0979">
      <w:pPr>
        <w:numPr>
          <w:ilvl w:val="0"/>
          <w:numId w:val="6"/>
        </w:numPr>
        <w:spacing w:after="0" w:line="360" w:lineRule="auto"/>
        <w:ind w:left="0" w:firstLine="709"/>
        <w:contextualSpacing/>
        <w:jc w:val="both"/>
        <w:rPr>
          <w:rFonts w:ascii="Times New Roman" w:eastAsia="Calibri" w:hAnsi="Times New Roman" w:cs="Times New Roman"/>
          <w:sz w:val="24"/>
          <w:szCs w:val="24"/>
        </w:rPr>
      </w:pPr>
      <w:r w:rsidRPr="00BF0979">
        <w:rPr>
          <w:rFonts w:ascii="Times New Roman" w:eastAsia="Calibri" w:hAnsi="Times New Roman" w:cs="Times New Roman"/>
          <w:sz w:val="24"/>
          <w:szCs w:val="24"/>
        </w:rPr>
        <w:t xml:space="preserve">Статистика ООН [Электронный ресурс]. - Режим доступа: </w:t>
      </w:r>
      <w:hyperlink r:id="rId12" w:history="1">
        <w:r w:rsidRPr="00BF0979">
          <w:rPr>
            <w:rFonts w:ascii="Times New Roman" w:eastAsia="Calibri" w:hAnsi="Times New Roman" w:cs="Times New Roman"/>
            <w:color w:val="0563C1"/>
            <w:sz w:val="24"/>
            <w:szCs w:val="24"/>
            <w:u w:val="single"/>
          </w:rPr>
          <w:t>https://tass.ru/ekonomika/10571053</w:t>
        </w:r>
      </w:hyperlink>
      <w:r w:rsidRPr="00BF0979">
        <w:rPr>
          <w:rFonts w:ascii="Times New Roman" w:eastAsia="Calibri" w:hAnsi="Times New Roman" w:cs="Times New Roman"/>
          <w:color w:val="0563C1"/>
          <w:sz w:val="24"/>
          <w:szCs w:val="24"/>
        </w:rPr>
        <w:t xml:space="preserve"> </w:t>
      </w:r>
      <w:r w:rsidRPr="00BF0979">
        <w:rPr>
          <w:rFonts w:ascii="Times New Roman" w:eastAsia="Calibri" w:hAnsi="Times New Roman" w:cs="Times New Roman"/>
          <w:sz w:val="24"/>
          <w:szCs w:val="24"/>
        </w:rPr>
        <w:t>(Дата обращения 27.02.2021)</w:t>
      </w:r>
    </w:p>
    <w:p w:rsidR="00673BB5" w:rsidRPr="00BF0979" w:rsidRDefault="00673BB5" w:rsidP="00BF0979">
      <w:pPr>
        <w:spacing w:after="0" w:line="360" w:lineRule="auto"/>
        <w:ind w:firstLine="709"/>
        <w:jc w:val="both"/>
        <w:rPr>
          <w:rFonts w:ascii="Times New Roman" w:hAnsi="Times New Roman" w:cs="Times New Roman"/>
          <w:sz w:val="24"/>
          <w:szCs w:val="24"/>
        </w:rPr>
      </w:pPr>
    </w:p>
    <w:sectPr w:rsidR="00673BB5" w:rsidRPr="00BF0979" w:rsidSect="00673BB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774E9"/>
    <w:multiLevelType w:val="hybridMultilevel"/>
    <w:tmpl w:val="BDE8F8F8"/>
    <w:lvl w:ilvl="0" w:tplc="2E80628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7773A65"/>
    <w:multiLevelType w:val="hybridMultilevel"/>
    <w:tmpl w:val="89506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8C7070"/>
    <w:multiLevelType w:val="hybridMultilevel"/>
    <w:tmpl w:val="814A94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75173454"/>
    <w:multiLevelType w:val="hybridMultilevel"/>
    <w:tmpl w:val="2ECE19F0"/>
    <w:lvl w:ilvl="0" w:tplc="7132F482">
      <w:start w:val="1"/>
      <w:numFmt w:val="decimal"/>
      <w:lvlText w:val="%1."/>
      <w:lvlJc w:val="left"/>
      <w:pPr>
        <w:ind w:left="1429" w:hanging="360"/>
      </w:pPr>
      <w:rPr>
        <w:rFonts w:ascii="Times New Roman" w:hAnsi="Times New Roman" w:cs="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2C5"/>
    <w:rsid w:val="0017414E"/>
    <w:rsid w:val="00187F09"/>
    <w:rsid w:val="001B3B5A"/>
    <w:rsid w:val="00211E3E"/>
    <w:rsid w:val="00254286"/>
    <w:rsid w:val="00342337"/>
    <w:rsid w:val="00345369"/>
    <w:rsid w:val="00353F9E"/>
    <w:rsid w:val="003F534C"/>
    <w:rsid w:val="00455482"/>
    <w:rsid w:val="004B2E54"/>
    <w:rsid w:val="005E09A6"/>
    <w:rsid w:val="00610A66"/>
    <w:rsid w:val="006564D4"/>
    <w:rsid w:val="00673BB5"/>
    <w:rsid w:val="007062C5"/>
    <w:rsid w:val="007D547A"/>
    <w:rsid w:val="00A25816"/>
    <w:rsid w:val="00A436AA"/>
    <w:rsid w:val="00B146F7"/>
    <w:rsid w:val="00BF0979"/>
    <w:rsid w:val="00C853DD"/>
    <w:rsid w:val="00D87705"/>
    <w:rsid w:val="00DB0D58"/>
    <w:rsid w:val="00DD603B"/>
    <w:rsid w:val="00F334B6"/>
    <w:rsid w:val="00F40C23"/>
    <w:rsid w:val="00F62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9537"/>
  <w15:chartTrackingRefBased/>
  <w15:docId w15:val="{4B0932F9-EC47-4F1C-9E93-842A8C3E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F9E"/>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2"/>
    <w:basedOn w:val="a"/>
    <w:next w:val="a"/>
    <w:link w:val="20"/>
    <w:autoRedefine/>
    <w:uiPriority w:val="9"/>
    <w:semiHidden/>
    <w:unhideWhenUsed/>
    <w:qFormat/>
    <w:rsid w:val="00342337"/>
    <w:pPr>
      <w:keepNext/>
      <w:keepLines/>
      <w:spacing w:before="160" w:after="120" w:line="276" w:lineRule="auto"/>
      <w:jc w:val="both"/>
      <w:outlineLvl w:val="1"/>
    </w:pPr>
    <w:rPr>
      <w:rFonts w:ascii="Times New Roman" w:eastAsiaTheme="majorEastAsia" w:hAnsi="Times New Roman" w:cstheme="majorBidi"/>
      <w:b/>
      <w:color w:val="000000" w:themeColor="text1"/>
      <w:sz w:val="28"/>
      <w:szCs w:val="26"/>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2 Знак"/>
    <w:basedOn w:val="a0"/>
    <w:link w:val="2"/>
    <w:uiPriority w:val="9"/>
    <w:semiHidden/>
    <w:rsid w:val="00342337"/>
    <w:rPr>
      <w:rFonts w:ascii="Times New Roman" w:eastAsiaTheme="majorEastAsia" w:hAnsi="Times New Roman" w:cstheme="majorBidi"/>
      <w:b/>
      <w:color w:val="000000" w:themeColor="text1"/>
      <w:sz w:val="28"/>
      <w:szCs w:val="26"/>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uiPriority w:val="34"/>
    <w:qFormat/>
    <w:rsid w:val="006564D4"/>
    <w:pPr>
      <w:spacing w:before="240" w:after="240" w:line="360" w:lineRule="auto"/>
      <w:ind w:firstLine="709"/>
      <w:jc w:val="center"/>
    </w:pPr>
    <w:rPr>
      <w:rFonts w:ascii="Times New Roman" w:eastAsia="Times New Roman" w:hAnsi="Times New Roman" w:cs="Times New Roman"/>
      <w:b/>
      <w:sz w:val="28"/>
    </w:rPr>
  </w:style>
  <w:style w:type="table" w:styleId="a6">
    <w:name w:val="Table Grid"/>
    <w:basedOn w:val="a1"/>
    <w:uiPriority w:val="39"/>
    <w:rsid w:val="00353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673B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oltip">
    <w:name w:val="tooltip"/>
    <w:basedOn w:val="a0"/>
    <w:rsid w:val="00673BB5"/>
  </w:style>
  <w:style w:type="character" w:styleId="a8">
    <w:name w:val="Hyperlink"/>
    <w:basedOn w:val="a0"/>
    <w:uiPriority w:val="99"/>
    <w:unhideWhenUsed/>
    <w:rsid w:val="00673B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orus.ru/news/press-centre/new/53770.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erka.24@mail.ru" TargetMode="External"/><Relationship Id="rId12" Type="http://schemas.openxmlformats.org/officeDocument/2006/relationships/hyperlink" Target="https://tass.ru/ekonomika/105710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fessor_tour@mail.ru" TargetMode="External"/><Relationship Id="rId11" Type="http://schemas.openxmlformats.org/officeDocument/2006/relationships/hyperlink" Target="https://finance.rambler.ru/markets/45348025-industriyu-virtualnoy-i-dopolnennoy-realnosti-zhdet-vzryvnoy-rost/" TargetMode="External"/><Relationship Id="rId5" Type="http://schemas.openxmlformats.org/officeDocument/2006/relationships/hyperlink" Target="mailto:zerka.24@mail.ru" TargetMode="External"/><Relationship Id="rId10" Type="http://schemas.openxmlformats.org/officeDocument/2006/relationships/hyperlink" Target="https://virtualnyeochki.ru/stati/virtualnaya-realnost-v-turizme" TargetMode="External"/><Relationship Id="rId4" Type="http://schemas.openxmlformats.org/officeDocument/2006/relationships/webSettings" Target="webSettings.xml"/><Relationship Id="rId9" Type="http://schemas.openxmlformats.org/officeDocument/2006/relationships/hyperlink" Target="https://welcometimes.ru/opinions/virtualnaya-realnost-v-industrii-gostepriimstva-i-turizme-rossii-vzglyad-potrebitely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1124</Words>
  <Characters>6413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2021-04-25T06:45:00Z</dcterms:created>
  <dcterms:modified xsi:type="dcterms:W3CDTF">2021-04-25T07:38:00Z</dcterms:modified>
</cp:coreProperties>
</file>