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3F9E" w:rsidRPr="00F0621B"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 xml:space="preserve">Министерство </w:t>
      </w:r>
      <w:r>
        <w:rPr>
          <w:rFonts w:ascii="Times New Roman" w:hAnsi="Times New Roman" w:cs="Times New Roman"/>
          <w:sz w:val="28"/>
          <w:szCs w:val="28"/>
        </w:rPr>
        <w:t>просвещения</w:t>
      </w:r>
      <w:r w:rsidRPr="00F0621B">
        <w:rPr>
          <w:rFonts w:ascii="Times New Roman" w:hAnsi="Times New Roman" w:cs="Times New Roman"/>
          <w:sz w:val="28"/>
          <w:szCs w:val="28"/>
        </w:rPr>
        <w:t xml:space="preserve"> РФ</w:t>
      </w:r>
    </w:p>
    <w:p w:rsidR="00353F9E" w:rsidRPr="00F0621B"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Федеральное государственное бюджетное образовательное</w:t>
      </w:r>
      <w:r w:rsidRPr="00F0621B">
        <w:rPr>
          <w:rFonts w:ascii="Times New Roman" w:hAnsi="Times New Roman" w:cs="Times New Roman"/>
          <w:sz w:val="28"/>
          <w:szCs w:val="28"/>
        </w:rPr>
        <w:br/>
        <w:t>учреждение высшего образования</w:t>
      </w:r>
    </w:p>
    <w:p w:rsidR="00353F9E" w:rsidRPr="00F0621B"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«Алтайский государственный гуманитарно-педагогический</w:t>
      </w:r>
      <w:r w:rsidRPr="00F0621B">
        <w:rPr>
          <w:rFonts w:ascii="Times New Roman" w:hAnsi="Times New Roman" w:cs="Times New Roman"/>
          <w:sz w:val="28"/>
          <w:szCs w:val="28"/>
        </w:rPr>
        <w:br/>
        <w:t>университет имени В.М. Шукшина»</w:t>
      </w:r>
    </w:p>
    <w:p w:rsidR="00353F9E" w:rsidRPr="00F0621B"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(АГГПУ им. В.М. Шукшина)</w:t>
      </w:r>
    </w:p>
    <w:p w:rsidR="00353F9E" w:rsidRPr="00F0621B" w:rsidRDefault="00353F9E" w:rsidP="00353F9E">
      <w:pPr>
        <w:spacing w:after="0" w:line="240" w:lineRule="auto"/>
        <w:rPr>
          <w:rFonts w:ascii="Times New Roman" w:hAnsi="Times New Roman" w:cs="Times New Roman"/>
        </w:rPr>
      </w:pPr>
    </w:p>
    <w:p w:rsidR="00353F9E" w:rsidRPr="00F0621B"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 xml:space="preserve">институт </w:t>
      </w:r>
      <w:r>
        <w:rPr>
          <w:rFonts w:ascii="Times New Roman" w:hAnsi="Times New Roman" w:cs="Times New Roman"/>
          <w:sz w:val="28"/>
          <w:szCs w:val="28"/>
          <w:u w:val="single"/>
        </w:rPr>
        <w:t>естественных наук и профессионального педагогического образования</w:t>
      </w:r>
      <w:r w:rsidRPr="00F0621B">
        <w:rPr>
          <w:rFonts w:ascii="Times New Roman" w:hAnsi="Times New Roman" w:cs="Times New Roman"/>
          <w:sz w:val="28"/>
          <w:szCs w:val="28"/>
        </w:rPr>
        <w:t xml:space="preserve"> </w:t>
      </w:r>
    </w:p>
    <w:p w:rsidR="00353F9E" w:rsidRPr="00F0621B"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кафедра ____________________</w:t>
      </w: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b/>
          <w:sz w:val="28"/>
          <w:szCs w:val="28"/>
        </w:rPr>
      </w:pPr>
      <w:r w:rsidRPr="00F0621B">
        <w:rPr>
          <w:rFonts w:ascii="Times New Roman" w:hAnsi="Times New Roman" w:cs="Times New Roman"/>
          <w:b/>
          <w:sz w:val="28"/>
          <w:szCs w:val="28"/>
        </w:rPr>
        <w:t xml:space="preserve">Конкурс </w:t>
      </w:r>
    </w:p>
    <w:p w:rsidR="00353F9E" w:rsidRPr="00F0621B" w:rsidRDefault="00353F9E" w:rsidP="00353F9E">
      <w:pPr>
        <w:spacing w:after="0" w:line="240" w:lineRule="auto"/>
        <w:jc w:val="center"/>
        <w:rPr>
          <w:rFonts w:ascii="Times New Roman" w:hAnsi="Times New Roman" w:cs="Times New Roman"/>
          <w:b/>
          <w:sz w:val="28"/>
          <w:szCs w:val="28"/>
        </w:rPr>
      </w:pPr>
      <w:r w:rsidRPr="00F0621B">
        <w:rPr>
          <w:rFonts w:ascii="Times New Roman" w:hAnsi="Times New Roman" w:cs="Times New Roman"/>
          <w:b/>
          <w:sz w:val="28"/>
          <w:szCs w:val="28"/>
        </w:rPr>
        <w:t>на лучшую научную студенческую работу</w:t>
      </w: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Кобызева Екатерина Викторовна</w:t>
      </w:r>
    </w:p>
    <w:p w:rsidR="00353F9E" w:rsidRPr="00353F9E"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Группа</w:t>
      </w:r>
      <w:r>
        <w:rPr>
          <w:rFonts w:ascii="Times New Roman" w:hAnsi="Times New Roman" w:cs="Times New Roman"/>
          <w:sz w:val="28"/>
          <w:szCs w:val="28"/>
        </w:rPr>
        <w:t xml:space="preserve"> Ф-</w:t>
      </w:r>
      <w:r>
        <w:rPr>
          <w:rFonts w:ascii="Times New Roman" w:hAnsi="Times New Roman" w:cs="Times New Roman"/>
          <w:sz w:val="28"/>
          <w:szCs w:val="28"/>
          <w:lang w:val="en-US"/>
        </w:rPr>
        <w:t>Z</w:t>
      </w:r>
      <w:r>
        <w:rPr>
          <w:rFonts w:ascii="Times New Roman" w:hAnsi="Times New Roman" w:cs="Times New Roman"/>
          <w:sz w:val="28"/>
          <w:szCs w:val="28"/>
        </w:rPr>
        <w:t>ИТ 201</w:t>
      </w: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254286" w:rsidP="00353F9E">
      <w:pPr>
        <w:spacing w:after="0" w:line="240" w:lineRule="auto"/>
        <w:jc w:val="center"/>
        <w:rPr>
          <w:rFonts w:ascii="Times New Roman" w:hAnsi="Times New Roman" w:cs="Times New Roman"/>
          <w:i/>
          <w:sz w:val="28"/>
          <w:szCs w:val="28"/>
        </w:rPr>
      </w:pPr>
      <w:r w:rsidRPr="00254286">
        <w:rPr>
          <w:rFonts w:ascii="Times New Roman" w:hAnsi="Times New Roman" w:cs="Times New Roman"/>
          <w:i/>
          <w:sz w:val="28"/>
          <w:szCs w:val="28"/>
        </w:rPr>
        <w:t>Пути совершенствования условий пребывания туристов на активных турах по Алтайскому региону</w:t>
      </w: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Научный руководитель:</w:t>
      </w:r>
    </w:p>
    <w:p w:rsidR="00353F9E" w:rsidRPr="00F0621B" w:rsidRDefault="00353F9E" w:rsidP="00353F9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Кобызев Николай Сергеевич</w:t>
      </w:r>
    </w:p>
    <w:p w:rsidR="00353F9E" w:rsidRPr="00F0621B"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(ФИО)</w:t>
      </w:r>
    </w:p>
    <w:p w:rsidR="00353F9E" w:rsidRPr="00353F9E" w:rsidRDefault="00353F9E" w:rsidP="00353F9E">
      <w:pPr>
        <w:spacing w:after="0" w:line="240" w:lineRule="auto"/>
        <w:jc w:val="center"/>
        <w:rPr>
          <w:rFonts w:ascii="Times New Roman" w:hAnsi="Times New Roman" w:cs="Times New Roman"/>
          <w:sz w:val="28"/>
          <w:szCs w:val="28"/>
          <w:u w:val="single"/>
        </w:rPr>
      </w:pPr>
      <w:r w:rsidRPr="00353F9E">
        <w:rPr>
          <w:rFonts w:ascii="Times New Roman" w:hAnsi="Times New Roman" w:cs="Times New Roman"/>
          <w:sz w:val="28"/>
          <w:szCs w:val="28"/>
          <w:u w:val="single"/>
        </w:rPr>
        <w:t>Старший преподаватель</w:t>
      </w:r>
    </w:p>
    <w:p w:rsidR="00353F9E" w:rsidRPr="00F0621B"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(должность, ученая степень и звание)</w:t>
      </w:r>
    </w:p>
    <w:p w:rsidR="00353F9E" w:rsidRPr="00F0621B" w:rsidRDefault="00353F9E" w:rsidP="00353F9E">
      <w:pPr>
        <w:spacing w:after="0" w:line="240" w:lineRule="auto"/>
        <w:jc w:val="center"/>
        <w:rPr>
          <w:rFonts w:ascii="Times New Roman" w:hAnsi="Times New Roman" w:cs="Times New Roman"/>
          <w:b/>
          <w:sz w:val="28"/>
          <w:szCs w:val="28"/>
        </w:rPr>
      </w:pPr>
    </w:p>
    <w:p w:rsidR="00353F9E" w:rsidRPr="00F0621B" w:rsidRDefault="00353F9E" w:rsidP="00353F9E">
      <w:pPr>
        <w:spacing w:after="0" w:line="240" w:lineRule="auto"/>
        <w:jc w:val="center"/>
        <w:rPr>
          <w:rFonts w:ascii="Times New Roman" w:hAnsi="Times New Roman" w:cs="Times New Roman"/>
          <w:b/>
          <w:sz w:val="28"/>
          <w:szCs w:val="28"/>
        </w:rPr>
      </w:pPr>
      <w:r w:rsidRPr="00F0621B">
        <w:rPr>
          <w:rFonts w:ascii="Times New Roman" w:hAnsi="Times New Roman" w:cs="Times New Roman"/>
          <w:b/>
          <w:sz w:val="28"/>
          <w:szCs w:val="28"/>
        </w:rPr>
        <w:t>Рекомендуется к участию в конкурсе</w:t>
      </w:r>
    </w:p>
    <w:p w:rsidR="00353F9E" w:rsidRPr="00F0621B" w:rsidRDefault="00353F9E" w:rsidP="00353F9E">
      <w:pPr>
        <w:spacing w:after="0" w:line="240" w:lineRule="auto"/>
        <w:jc w:val="center"/>
        <w:rPr>
          <w:rFonts w:ascii="Times New Roman" w:hAnsi="Times New Roman" w:cs="Times New Roman"/>
          <w:b/>
          <w:sz w:val="28"/>
          <w:szCs w:val="28"/>
        </w:rPr>
      </w:pPr>
      <w:r w:rsidRPr="00F0621B">
        <w:rPr>
          <w:rFonts w:ascii="Times New Roman" w:hAnsi="Times New Roman" w:cs="Times New Roman"/>
          <w:b/>
          <w:sz w:val="28"/>
          <w:szCs w:val="28"/>
        </w:rPr>
        <w:t>____________</w:t>
      </w:r>
      <w:proofErr w:type="gramStart"/>
      <w:r w:rsidRPr="00F0621B">
        <w:rPr>
          <w:rFonts w:ascii="Times New Roman" w:hAnsi="Times New Roman" w:cs="Times New Roman"/>
          <w:b/>
          <w:sz w:val="28"/>
          <w:szCs w:val="28"/>
        </w:rPr>
        <w:t>_(</w:t>
      </w:r>
      <w:proofErr w:type="gramEnd"/>
      <w:r w:rsidRPr="00F0621B">
        <w:rPr>
          <w:rFonts w:ascii="Times New Roman" w:hAnsi="Times New Roman" w:cs="Times New Roman"/>
          <w:b/>
          <w:sz w:val="28"/>
          <w:szCs w:val="28"/>
        </w:rPr>
        <w:t>И.О. Фамилия научного руководителя)</w:t>
      </w:r>
    </w:p>
    <w:p w:rsidR="00353F9E" w:rsidRPr="00F0621B" w:rsidRDefault="00353F9E" w:rsidP="00353F9E">
      <w:pPr>
        <w:spacing w:after="0" w:line="240" w:lineRule="auto"/>
        <w:rPr>
          <w:rFonts w:ascii="Times New Roman" w:hAnsi="Times New Roman" w:cs="Times New Roman"/>
          <w:sz w:val="20"/>
          <w:szCs w:val="20"/>
        </w:rPr>
      </w:pPr>
      <w:r w:rsidRPr="00F0621B">
        <w:rPr>
          <w:rFonts w:ascii="Times New Roman" w:hAnsi="Times New Roman" w:cs="Times New Roman"/>
          <w:sz w:val="20"/>
          <w:szCs w:val="20"/>
        </w:rPr>
        <w:t xml:space="preserve">                     (подпись научного руководителя)</w:t>
      </w:r>
    </w:p>
    <w:p w:rsidR="00353F9E" w:rsidRPr="00F0621B" w:rsidRDefault="00353F9E" w:rsidP="00353F9E">
      <w:pPr>
        <w:spacing w:after="0" w:line="240" w:lineRule="auto"/>
        <w:jc w:val="center"/>
        <w:rPr>
          <w:rFonts w:ascii="Times New Roman" w:hAnsi="Times New Roman" w:cs="Times New Roman"/>
          <w:b/>
          <w:sz w:val="28"/>
          <w:szCs w:val="28"/>
        </w:rPr>
      </w:pPr>
    </w:p>
    <w:p w:rsidR="00353F9E" w:rsidRPr="00F0621B" w:rsidRDefault="00353F9E" w:rsidP="00353F9E">
      <w:pPr>
        <w:spacing w:after="0" w:line="240" w:lineRule="auto"/>
        <w:jc w:val="center"/>
        <w:rPr>
          <w:rFonts w:ascii="Times New Roman" w:hAnsi="Times New Roman" w:cs="Times New Roman"/>
          <w:b/>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F0621B" w:rsidRDefault="00353F9E" w:rsidP="00353F9E">
      <w:pPr>
        <w:spacing w:after="0" w:line="240" w:lineRule="auto"/>
        <w:jc w:val="center"/>
        <w:rPr>
          <w:rFonts w:ascii="Times New Roman" w:hAnsi="Times New Roman" w:cs="Times New Roman"/>
          <w:sz w:val="28"/>
          <w:szCs w:val="28"/>
        </w:rPr>
      </w:pPr>
    </w:p>
    <w:p w:rsidR="00353F9E" w:rsidRPr="00353F9E" w:rsidRDefault="00353F9E" w:rsidP="00353F9E">
      <w:pPr>
        <w:spacing w:after="0" w:line="240" w:lineRule="auto"/>
        <w:jc w:val="center"/>
        <w:rPr>
          <w:rFonts w:ascii="Times New Roman" w:hAnsi="Times New Roman" w:cs="Times New Roman"/>
          <w:sz w:val="28"/>
          <w:szCs w:val="28"/>
        </w:rPr>
      </w:pPr>
      <w:r w:rsidRPr="00F0621B">
        <w:rPr>
          <w:rFonts w:ascii="Times New Roman" w:hAnsi="Times New Roman" w:cs="Times New Roman"/>
          <w:sz w:val="28"/>
          <w:szCs w:val="28"/>
        </w:rPr>
        <w:t xml:space="preserve">Бийск </w:t>
      </w:r>
      <w:r w:rsidRPr="00353F9E">
        <w:rPr>
          <w:rFonts w:ascii="Times New Roman" w:hAnsi="Times New Roman" w:cs="Times New Roman"/>
          <w:sz w:val="28"/>
          <w:szCs w:val="28"/>
          <w:u w:val="single"/>
        </w:rPr>
        <w:t>2021</w:t>
      </w:r>
      <w:r w:rsidRPr="00F0621B">
        <w:rPr>
          <w:rFonts w:ascii="Times New Roman" w:hAnsi="Times New Roman" w:cs="Times New Roman"/>
          <w:sz w:val="28"/>
          <w:szCs w:val="28"/>
        </w:rPr>
        <w:t xml:space="preserve"> год</w:t>
      </w:r>
    </w:p>
    <w:p w:rsidR="00353F9E" w:rsidRDefault="00353F9E">
      <w:r>
        <w:br w:type="page"/>
      </w:r>
    </w:p>
    <w:p w:rsidR="00353F9E" w:rsidRPr="00254286" w:rsidRDefault="00353F9E" w:rsidP="00353F9E">
      <w:pPr>
        <w:spacing w:after="0" w:line="360" w:lineRule="auto"/>
        <w:jc w:val="both"/>
        <w:rPr>
          <w:rFonts w:ascii="Times New Roman" w:hAnsi="Times New Roman" w:cs="Times New Roman"/>
          <w:b/>
          <w:sz w:val="24"/>
          <w:szCs w:val="24"/>
        </w:rPr>
      </w:pPr>
      <w:r w:rsidRPr="00254286">
        <w:rPr>
          <w:rFonts w:ascii="Times New Roman" w:hAnsi="Times New Roman" w:cs="Times New Roman"/>
          <w:b/>
          <w:sz w:val="24"/>
          <w:szCs w:val="24"/>
        </w:rPr>
        <w:lastRenderedPageBreak/>
        <w:t>УДК 910.4</w:t>
      </w:r>
    </w:p>
    <w:p w:rsidR="00353F9E" w:rsidRPr="00254286" w:rsidRDefault="00353F9E" w:rsidP="00353F9E">
      <w:pPr>
        <w:spacing w:after="0" w:line="360" w:lineRule="auto"/>
        <w:jc w:val="both"/>
        <w:rPr>
          <w:rFonts w:ascii="Times New Roman" w:hAnsi="Times New Roman" w:cs="Times New Roman"/>
          <w:i/>
          <w:sz w:val="24"/>
          <w:szCs w:val="24"/>
        </w:rPr>
      </w:pPr>
      <w:r w:rsidRPr="00254286">
        <w:rPr>
          <w:rFonts w:ascii="Times New Roman" w:hAnsi="Times New Roman" w:cs="Times New Roman"/>
          <w:i/>
          <w:sz w:val="24"/>
          <w:szCs w:val="24"/>
        </w:rPr>
        <w:t>Кобызева Е.В. – студент (</w:t>
      </w:r>
      <w:hyperlink r:id="rId5" w:history="1">
        <w:r w:rsidRPr="00254286">
          <w:rPr>
            <w:rFonts w:ascii="Times New Roman" w:hAnsi="Times New Roman" w:cs="Times New Roman"/>
            <w:i/>
            <w:color w:val="0563C1" w:themeColor="hyperlink"/>
            <w:sz w:val="24"/>
            <w:szCs w:val="24"/>
            <w:u w:val="single"/>
          </w:rPr>
          <w:t>anyanova94@mail.ru</w:t>
        </w:r>
      </w:hyperlink>
      <w:r w:rsidRPr="00254286">
        <w:rPr>
          <w:rFonts w:ascii="Times New Roman" w:hAnsi="Times New Roman" w:cs="Times New Roman"/>
          <w:i/>
          <w:sz w:val="24"/>
          <w:szCs w:val="24"/>
        </w:rPr>
        <w:t>); Кобызев Н.С. – старший преподаватель, АГГПУ им. В.М. Шукшина, г. Бийск, Россия (</w:t>
      </w:r>
      <w:hyperlink r:id="rId6" w:history="1">
        <w:r w:rsidRPr="00254286">
          <w:rPr>
            <w:rFonts w:ascii="Times New Roman" w:hAnsi="Times New Roman" w:cs="Times New Roman"/>
            <w:i/>
            <w:color w:val="0563C1" w:themeColor="hyperlink"/>
            <w:sz w:val="24"/>
            <w:szCs w:val="24"/>
            <w:u w:val="single"/>
            <w:lang w:val="en-US"/>
          </w:rPr>
          <w:t>professor</w:t>
        </w:r>
        <w:r w:rsidRPr="00254286">
          <w:rPr>
            <w:rFonts w:ascii="Times New Roman" w:hAnsi="Times New Roman" w:cs="Times New Roman"/>
            <w:i/>
            <w:color w:val="0563C1" w:themeColor="hyperlink"/>
            <w:sz w:val="24"/>
            <w:szCs w:val="24"/>
            <w:u w:val="single"/>
          </w:rPr>
          <w:t>_</w:t>
        </w:r>
        <w:r w:rsidRPr="00254286">
          <w:rPr>
            <w:rFonts w:ascii="Times New Roman" w:hAnsi="Times New Roman" w:cs="Times New Roman"/>
            <w:i/>
            <w:color w:val="0563C1" w:themeColor="hyperlink"/>
            <w:sz w:val="24"/>
            <w:szCs w:val="24"/>
            <w:u w:val="single"/>
            <w:lang w:val="en-US"/>
          </w:rPr>
          <w:t>tour</w:t>
        </w:r>
        <w:r w:rsidRPr="00254286">
          <w:rPr>
            <w:rFonts w:ascii="Times New Roman" w:hAnsi="Times New Roman" w:cs="Times New Roman"/>
            <w:i/>
            <w:color w:val="0563C1" w:themeColor="hyperlink"/>
            <w:sz w:val="24"/>
            <w:szCs w:val="24"/>
            <w:u w:val="single"/>
          </w:rPr>
          <w:t>@</w:t>
        </w:r>
        <w:r w:rsidRPr="00254286">
          <w:rPr>
            <w:rFonts w:ascii="Times New Roman" w:hAnsi="Times New Roman" w:cs="Times New Roman"/>
            <w:i/>
            <w:color w:val="0563C1" w:themeColor="hyperlink"/>
            <w:sz w:val="24"/>
            <w:szCs w:val="24"/>
            <w:u w:val="single"/>
            <w:lang w:val="en-US"/>
          </w:rPr>
          <w:t>mail</w:t>
        </w:r>
        <w:r w:rsidRPr="00254286">
          <w:rPr>
            <w:rFonts w:ascii="Times New Roman" w:hAnsi="Times New Roman" w:cs="Times New Roman"/>
            <w:i/>
            <w:color w:val="0563C1" w:themeColor="hyperlink"/>
            <w:sz w:val="24"/>
            <w:szCs w:val="24"/>
            <w:u w:val="single"/>
          </w:rPr>
          <w:t>.</w:t>
        </w:r>
        <w:proofErr w:type="spellStart"/>
        <w:r w:rsidRPr="00254286">
          <w:rPr>
            <w:rFonts w:ascii="Times New Roman" w:hAnsi="Times New Roman" w:cs="Times New Roman"/>
            <w:i/>
            <w:color w:val="0563C1" w:themeColor="hyperlink"/>
            <w:sz w:val="24"/>
            <w:szCs w:val="24"/>
            <w:u w:val="single"/>
            <w:lang w:val="en-US"/>
          </w:rPr>
          <w:t>ru</w:t>
        </w:r>
        <w:proofErr w:type="spellEnd"/>
      </w:hyperlink>
      <w:r w:rsidRPr="00254286">
        <w:rPr>
          <w:rFonts w:ascii="Times New Roman" w:hAnsi="Times New Roman" w:cs="Times New Roman"/>
          <w:i/>
          <w:sz w:val="24"/>
          <w:szCs w:val="24"/>
        </w:rPr>
        <w:t>)</w:t>
      </w:r>
    </w:p>
    <w:p w:rsidR="00353F9E" w:rsidRPr="00254286" w:rsidRDefault="00353F9E" w:rsidP="00353F9E">
      <w:pPr>
        <w:spacing w:after="0" w:line="360" w:lineRule="auto"/>
        <w:jc w:val="both"/>
        <w:rPr>
          <w:rFonts w:ascii="Times New Roman" w:hAnsi="Times New Roman" w:cs="Times New Roman"/>
          <w:i/>
          <w:sz w:val="24"/>
          <w:szCs w:val="24"/>
          <w:lang w:val="en-US"/>
        </w:rPr>
      </w:pPr>
      <w:proofErr w:type="spellStart"/>
      <w:r w:rsidRPr="00254286">
        <w:rPr>
          <w:rFonts w:ascii="Times New Roman" w:hAnsi="Times New Roman" w:cs="Times New Roman"/>
          <w:i/>
          <w:sz w:val="24"/>
          <w:szCs w:val="24"/>
          <w:lang w:val="en-US"/>
        </w:rPr>
        <w:t>Kobyzeva</w:t>
      </w:r>
      <w:proofErr w:type="spellEnd"/>
      <w:r w:rsidRPr="00254286">
        <w:rPr>
          <w:rFonts w:ascii="Times New Roman" w:hAnsi="Times New Roman" w:cs="Times New Roman"/>
          <w:i/>
          <w:sz w:val="24"/>
          <w:szCs w:val="24"/>
          <w:lang w:val="en-US"/>
        </w:rPr>
        <w:t xml:space="preserve"> E.V. – student (</w:t>
      </w:r>
      <w:hyperlink r:id="rId7" w:history="1">
        <w:r w:rsidRPr="00254286">
          <w:rPr>
            <w:rFonts w:ascii="Times New Roman" w:hAnsi="Times New Roman" w:cs="Times New Roman"/>
            <w:i/>
            <w:color w:val="0563C1" w:themeColor="hyperlink"/>
            <w:sz w:val="24"/>
            <w:szCs w:val="24"/>
            <w:u w:val="single"/>
            <w:lang w:val="en-US"/>
          </w:rPr>
          <w:t>anyanova94@mail.ru</w:t>
        </w:r>
      </w:hyperlink>
      <w:r w:rsidRPr="00254286">
        <w:rPr>
          <w:rFonts w:ascii="Times New Roman" w:hAnsi="Times New Roman" w:cs="Times New Roman"/>
          <w:i/>
          <w:sz w:val="24"/>
          <w:szCs w:val="24"/>
          <w:lang w:val="en-US"/>
        </w:rPr>
        <w:t xml:space="preserve">); </w:t>
      </w:r>
      <w:proofErr w:type="spellStart"/>
      <w:r w:rsidRPr="00254286">
        <w:rPr>
          <w:rFonts w:ascii="Times New Roman" w:hAnsi="Times New Roman" w:cs="Times New Roman"/>
          <w:i/>
          <w:sz w:val="24"/>
          <w:szCs w:val="24"/>
          <w:lang w:val="en-US"/>
        </w:rPr>
        <w:t>Kobyzev</w:t>
      </w:r>
      <w:proofErr w:type="spellEnd"/>
      <w:r w:rsidRPr="00254286">
        <w:rPr>
          <w:rFonts w:ascii="Times New Roman" w:hAnsi="Times New Roman" w:cs="Times New Roman"/>
          <w:i/>
          <w:sz w:val="24"/>
          <w:szCs w:val="24"/>
          <w:lang w:val="en-US"/>
        </w:rPr>
        <w:t xml:space="preserve"> N. S. – Senior Lecturer, V. M. </w:t>
      </w:r>
      <w:proofErr w:type="spellStart"/>
      <w:r w:rsidRPr="00254286">
        <w:rPr>
          <w:rFonts w:ascii="Times New Roman" w:hAnsi="Times New Roman" w:cs="Times New Roman"/>
          <w:i/>
          <w:sz w:val="24"/>
          <w:szCs w:val="24"/>
          <w:lang w:val="en-US"/>
        </w:rPr>
        <w:t>Shukshin</w:t>
      </w:r>
      <w:proofErr w:type="spellEnd"/>
      <w:r w:rsidRPr="00254286">
        <w:rPr>
          <w:rFonts w:ascii="Times New Roman" w:hAnsi="Times New Roman" w:cs="Times New Roman"/>
          <w:i/>
          <w:sz w:val="24"/>
          <w:szCs w:val="24"/>
          <w:lang w:val="en-US"/>
        </w:rPr>
        <w:t xml:space="preserve"> ASHPU, Biysk, Russia</w:t>
      </w:r>
    </w:p>
    <w:p w:rsidR="00353F9E" w:rsidRPr="00254286" w:rsidRDefault="00353F9E" w:rsidP="00353F9E">
      <w:pPr>
        <w:spacing w:after="0" w:line="360" w:lineRule="auto"/>
        <w:ind w:firstLine="709"/>
        <w:jc w:val="center"/>
        <w:rPr>
          <w:rFonts w:ascii="Times New Roman" w:hAnsi="Times New Roman" w:cs="Times New Roman"/>
          <w:b/>
          <w:sz w:val="24"/>
          <w:szCs w:val="24"/>
        </w:rPr>
      </w:pPr>
      <w:r w:rsidRPr="00254286">
        <w:rPr>
          <w:rFonts w:ascii="Times New Roman" w:hAnsi="Times New Roman" w:cs="Times New Roman"/>
          <w:b/>
          <w:sz w:val="24"/>
          <w:szCs w:val="24"/>
        </w:rPr>
        <w:t>Пути совершенствования условий пребывания туристов на активных турах по Алтайскому региону</w:t>
      </w:r>
    </w:p>
    <w:p w:rsidR="00353F9E" w:rsidRPr="00254286" w:rsidRDefault="00353F9E" w:rsidP="00353F9E">
      <w:pPr>
        <w:spacing w:after="0" w:line="360" w:lineRule="auto"/>
        <w:ind w:firstLine="709"/>
        <w:jc w:val="center"/>
        <w:rPr>
          <w:rFonts w:ascii="Times New Roman" w:hAnsi="Times New Roman" w:cs="Times New Roman"/>
          <w:b/>
          <w:sz w:val="24"/>
          <w:szCs w:val="24"/>
          <w:lang w:val="en-US"/>
        </w:rPr>
      </w:pPr>
      <w:r w:rsidRPr="00254286">
        <w:rPr>
          <w:rFonts w:ascii="Times New Roman" w:hAnsi="Times New Roman" w:cs="Times New Roman"/>
          <w:b/>
          <w:sz w:val="24"/>
          <w:szCs w:val="24"/>
          <w:lang w:val="en-US"/>
        </w:rPr>
        <w:t>Ways to improve the conditions of tourists ' stay on active tours in the Altai region</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b/>
          <w:sz w:val="24"/>
          <w:szCs w:val="24"/>
        </w:rPr>
        <w:t>Аннотация.</w:t>
      </w:r>
      <w:r w:rsidRPr="00254286">
        <w:rPr>
          <w:rFonts w:ascii="Times New Roman" w:hAnsi="Times New Roman" w:cs="Times New Roman"/>
          <w:sz w:val="24"/>
          <w:szCs w:val="24"/>
        </w:rPr>
        <w:t xml:space="preserve"> Для развития Алтайского региона, как одного из самых популярных на сегодняшний день, является не только улучшение развитых и общеизвестных маршрутов. Прекрасной перспективой станет комбинирование активной части маршрута посредством улучшения условий организации быта на маршруте без дополнительных доплат в целях повышения комфорта.</w:t>
      </w:r>
    </w:p>
    <w:p w:rsidR="00353F9E" w:rsidRPr="00254286" w:rsidRDefault="00353F9E" w:rsidP="00353F9E">
      <w:pPr>
        <w:spacing w:after="0" w:line="360" w:lineRule="auto"/>
        <w:ind w:firstLine="709"/>
        <w:jc w:val="both"/>
        <w:rPr>
          <w:rFonts w:ascii="Times New Roman" w:hAnsi="Times New Roman" w:cs="Times New Roman"/>
          <w:sz w:val="24"/>
          <w:szCs w:val="24"/>
          <w:lang w:val="en-US"/>
        </w:rPr>
      </w:pPr>
      <w:r w:rsidRPr="00254286">
        <w:rPr>
          <w:rFonts w:ascii="Times New Roman" w:hAnsi="Times New Roman" w:cs="Times New Roman"/>
          <w:b/>
          <w:sz w:val="24"/>
          <w:szCs w:val="24"/>
          <w:lang w:val="en-US"/>
        </w:rPr>
        <w:t>Abstract.</w:t>
      </w:r>
      <w:r w:rsidRPr="00254286">
        <w:rPr>
          <w:rFonts w:ascii="Times New Roman" w:hAnsi="Times New Roman" w:cs="Times New Roman"/>
          <w:sz w:val="24"/>
          <w:szCs w:val="24"/>
          <w:lang w:val="en-US"/>
        </w:rPr>
        <w:t xml:space="preserve"> For the development of the Altai region, as one of the most popular today, it is not only the improvement of developed and well-known routes. An excellent prospect will be the combination of the active part of the route by improving the conditions of organization of life on the route without additional surcharges in order to increase comfort.</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b/>
          <w:sz w:val="24"/>
          <w:szCs w:val="24"/>
        </w:rPr>
        <w:t>Ключевые слова.</w:t>
      </w:r>
      <w:r w:rsidRPr="00254286">
        <w:rPr>
          <w:rFonts w:ascii="Times New Roman" w:hAnsi="Times New Roman" w:cs="Times New Roman"/>
          <w:sz w:val="24"/>
          <w:szCs w:val="24"/>
        </w:rPr>
        <w:t xml:space="preserve"> Туризм, отдых, маршрут, комфорт, Алтай, ледник, горы, перспектива, развитие, транспорт.</w:t>
      </w:r>
    </w:p>
    <w:p w:rsidR="00353F9E" w:rsidRPr="00254286" w:rsidRDefault="00353F9E" w:rsidP="00353F9E">
      <w:pPr>
        <w:spacing w:after="0" w:line="360" w:lineRule="auto"/>
        <w:ind w:firstLine="709"/>
        <w:jc w:val="both"/>
        <w:rPr>
          <w:rFonts w:ascii="Times New Roman" w:hAnsi="Times New Roman" w:cs="Times New Roman"/>
          <w:sz w:val="24"/>
          <w:szCs w:val="24"/>
          <w:lang w:val="en-US"/>
        </w:rPr>
      </w:pPr>
      <w:r w:rsidRPr="00254286">
        <w:rPr>
          <w:rFonts w:ascii="Times New Roman" w:hAnsi="Times New Roman" w:cs="Times New Roman"/>
          <w:b/>
          <w:sz w:val="24"/>
          <w:szCs w:val="24"/>
          <w:lang w:val="en-US"/>
        </w:rPr>
        <w:t>Keywords.</w:t>
      </w:r>
      <w:r w:rsidRPr="00254286">
        <w:rPr>
          <w:rFonts w:ascii="Times New Roman" w:hAnsi="Times New Roman" w:cs="Times New Roman"/>
          <w:sz w:val="24"/>
          <w:szCs w:val="24"/>
          <w:lang w:val="en-US"/>
        </w:rPr>
        <w:t xml:space="preserve"> Tourism, recreation, route, comfort, Altai, glacier, mountains, perspective, development, transport.</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b/>
          <w:sz w:val="24"/>
          <w:szCs w:val="24"/>
        </w:rPr>
        <w:t xml:space="preserve">Актуальностью </w:t>
      </w:r>
      <w:r w:rsidRPr="00254286">
        <w:rPr>
          <w:rFonts w:ascii="Times New Roman" w:hAnsi="Times New Roman" w:cs="Times New Roman"/>
          <w:sz w:val="24"/>
          <w:szCs w:val="24"/>
        </w:rPr>
        <w:t xml:space="preserve">данного исследования явился факт меньшей отдаленности и большей доступностью представленного района путешествия по сравнению с самыми посещаемыми маршрутами Алтайского региона (Катунский хребет с горой Белухой (рис. 1) и озерами </w:t>
      </w:r>
      <w:proofErr w:type="spellStart"/>
      <w:r w:rsidRPr="00254286">
        <w:rPr>
          <w:rFonts w:ascii="Times New Roman" w:hAnsi="Times New Roman" w:cs="Times New Roman"/>
          <w:sz w:val="24"/>
          <w:szCs w:val="24"/>
        </w:rPr>
        <w:t>мультинской</w:t>
      </w:r>
      <w:proofErr w:type="spellEnd"/>
      <w:r w:rsidRPr="00254286">
        <w:rPr>
          <w:rFonts w:ascii="Times New Roman" w:hAnsi="Times New Roman" w:cs="Times New Roman"/>
          <w:sz w:val="24"/>
          <w:szCs w:val="24"/>
        </w:rPr>
        <w:t xml:space="preserve"> гряды (рис. 2), Северо-Чуйский хребет с озерами </w:t>
      </w:r>
      <w:proofErr w:type="spellStart"/>
      <w:r w:rsidRPr="00254286">
        <w:rPr>
          <w:rFonts w:ascii="Times New Roman" w:hAnsi="Times New Roman" w:cs="Times New Roman"/>
          <w:sz w:val="24"/>
          <w:szCs w:val="24"/>
        </w:rPr>
        <w:t>Каракабак</w:t>
      </w:r>
      <w:proofErr w:type="spellEnd"/>
      <w:r w:rsidRPr="00254286">
        <w:rPr>
          <w:rFonts w:ascii="Times New Roman" w:hAnsi="Times New Roman" w:cs="Times New Roman"/>
          <w:sz w:val="24"/>
          <w:szCs w:val="24"/>
        </w:rPr>
        <w:t xml:space="preserve"> (рис. 3), </w:t>
      </w:r>
      <w:proofErr w:type="spellStart"/>
      <w:r w:rsidRPr="00254286">
        <w:rPr>
          <w:rFonts w:ascii="Times New Roman" w:hAnsi="Times New Roman" w:cs="Times New Roman"/>
          <w:sz w:val="24"/>
          <w:szCs w:val="24"/>
        </w:rPr>
        <w:t>Маашей</w:t>
      </w:r>
      <w:proofErr w:type="spellEnd"/>
      <w:r w:rsidRPr="00254286">
        <w:rPr>
          <w:rFonts w:ascii="Times New Roman" w:hAnsi="Times New Roman" w:cs="Times New Roman"/>
          <w:sz w:val="24"/>
          <w:szCs w:val="24"/>
        </w:rPr>
        <w:t xml:space="preserve"> (рис. 4) и </w:t>
      </w:r>
      <w:proofErr w:type="spellStart"/>
      <w:r w:rsidRPr="00254286">
        <w:rPr>
          <w:rFonts w:ascii="Times New Roman" w:hAnsi="Times New Roman" w:cs="Times New Roman"/>
          <w:sz w:val="24"/>
          <w:szCs w:val="24"/>
        </w:rPr>
        <w:t>Шавлинскими</w:t>
      </w:r>
      <w:proofErr w:type="spellEnd"/>
      <w:r w:rsidRPr="00254286">
        <w:rPr>
          <w:rFonts w:ascii="Times New Roman" w:hAnsi="Times New Roman" w:cs="Times New Roman"/>
          <w:sz w:val="24"/>
          <w:szCs w:val="24"/>
        </w:rPr>
        <w:t xml:space="preserve"> (рис. 5), хребет Иолго с </w:t>
      </w:r>
      <w:proofErr w:type="spellStart"/>
      <w:r w:rsidRPr="00254286">
        <w:rPr>
          <w:rFonts w:ascii="Times New Roman" w:hAnsi="Times New Roman" w:cs="Times New Roman"/>
          <w:sz w:val="24"/>
          <w:szCs w:val="24"/>
        </w:rPr>
        <w:t>Каракольскими</w:t>
      </w:r>
      <w:proofErr w:type="spellEnd"/>
      <w:r w:rsidRPr="00254286">
        <w:rPr>
          <w:rFonts w:ascii="Times New Roman" w:hAnsi="Times New Roman" w:cs="Times New Roman"/>
          <w:sz w:val="24"/>
          <w:szCs w:val="24"/>
        </w:rPr>
        <w:t xml:space="preserve"> озерами (рис. 6), Телецкое озеро (рис. 7) с рекой </w:t>
      </w:r>
      <w:proofErr w:type="spellStart"/>
      <w:r w:rsidRPr="00254286">
        <w:rPr>
          <w:rFonts w:ascii="Times New Roman" w:hAnsi="Times New Roman" w:cs="Times New Roman"/>
          <w:sz w:val="24"/>
          <w:szCs w:val="24"/>
        </w:rPr>
        <w:t>Чулышман</w:t>
      </w:r>
      <w:proofErr w:type="spellEnd"/>
      <w:r w:rsidRPr="00254286">
        <w:rPr>
          <w:rFonts w:ascii="Times New Roman" w:hAnsi="Times New Roman" w:cs="Times New Roman"/>
          <w:sz w:val="24"/>
          <w:szCs w:val="24"/>
        </w:rPr>
        <w:t xml:space="preserve"> (рис. 8), плоскогорье </w:t>
      </w:r>
      <w:proofErr w:type="spellStart"/>
      <w:r w:rsidRPr="00254286">
        <w:rPr>
          <w:rFonts w:ascii="Times New Roman" w:hAnsi="Times New Roman" w:cs="Times New Roman"/>
          <w:sz w:val="24"/>
          <w:szCs w:val="24"/>
        </w:rPr>
        <w:t>Укок</w:t>
      </w:r>
      <w:proofErr w:type="spellEnd"/>
      <w:r w:rsidRPr="00254286">
        <w:rPr>
          <w:rFonts w:ascii="Times New Roman" w:hAnsi="Times New Roman" w:cs="Times New Roman"/>
          <w:sz w:val="24"/>
          <w:szCs w:val="24"/>
        </w:rPr>
        <w:t xml:space="preserve"> (рис. 9) с горным массивом </w:t>
      </w:r>
      <w:proofErr w:type="spellStart"/>
      <w:r w:rsidRPr="00254286">
        <w:rPr>
          <w:rFonts w:ascii="Times New Roman" w:hAnsi="Times New Roman" w:cs="Times New Roman"/>
          <w:sz w:val="24"/>
          <w:szCs w:val="24"/>
        </w:rPr>
        <w:t>Табын</w:t>
      </w:r>
      <w:proofErr w:type="spellEnd"/>
      <w:r w:rsidRPr="00254286">
        <w:rPr>
          <w:rFonts w:ascii="Times New Roman" w:hAnsi="Times New Roman" w:cs="Times New Roman"/>
          <w:sz w:val="24"/>
          <w:szCs w:val="24"/>
        </w:rPr>
        <w:t>-</w:t>
      </w:r>
      <w:proofErr w:type="spellStart"/>
      <w:r w:rsidRPr="00254286">
        <w:rPr>
          <w:rFonts w:ascii="Times New Roman" w:hAnsi="Times New Roman" w:cs="Times New Roman"/>
          <w:sz w:val="24"/>
          <w:szCs w:val="24"/>
        </w:rPr>
        <w:t>Богда</w:t>
      </w:r>
      <w:proofErr w:type="spellEnd"/>
      <w:r w:rsidRPr="00254286">
        <w:rPr>
          <w:rFonts w:ascii="Times New Roman" w:hAnsi="Times New Roman" w:cs="Times New Roman"/>
          <w:sz w:val="24"/>
          <w:szCs w:val="24"/>
        </w:rPr>
        <w:t>-Ола (рис. 10) и множеством объектов культурно-исторического и природного наследия), но меньшей известностью и посещаемостью, не смотря на большую доступность [2].</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b/>
          <w:sz w:val="24"/>
          <w:szCs w:val="24"/>
        </w:rPr>
        <w:t xml:space="preserve">Цель научной работы </w:t>
      </w:r>
      <w:r w:rsidRPr="00254286">
        <w:rPr>
          <w:rFonts w:ascii="Times New Roman" w:hAnsi="Times New Roman" w:cs="Times New Roman"/>
          <w:sz w:val="24"/>
          <w:szCs w:val="24"/>
        </w:rPr>
        <w:t xml:space="preserve">была обозначена потребностью переработки сведений по имеющимся спортивно-туристским маршрутам по Южно-Чуйскому хребту Республики Алтай с добавлением их отдельных компонентов в комбинированный автомобильный тур «Золотое кольцо Алтая, обзорный автотур». Для реализации поставленной цели было необходимо решить следующие задачи: </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sz w:val="24"/>
          <w:szCs w:val="24"/>
        </w:rPr>
        <w:lastRenderedPageBreak/>
        <w:t>1. Анализ спортивно-маршрутной, картографической и отчетной документации по району Южно-Чуйского хребта Республики Алтай [5];</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sz w:val="24"/>
          <w:szCs w:val="24"/>
        </w:rPr>
        <w:t>2. Выявление особенностей территории (почвы, грунты, автодороги, тропы, локальные и протяженные препятствия, сложность и трудность имеющихся препятствий, особенности преодоления трудных участков на спортивно-туристических маршрутах) и способы улучшения инфраструктуры на туристическом маршруте;</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sz w:val="24"/>
          <w:szCs w:val="24"/>
        </w:rPr>
        <w:t>3. Разработка оптимального по протяженности и продолжительности участка туристского маршрута как отдельного компонента комбинированного автомобильного тура «Золотое кольцо Алтая, обзорный автотур».</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sz w:val="24"/>
          <w:szCs w:val="24"/>
        </w:rPr>
        <w:t>При проведении исследования использовались эмпирические</w:t>
      </w:r>
      <w:r w:rsidRPr="00254286">
        <w:rPr>
          <w:rFonts w:ascii="Times New Roman" w:hAnsi="Times New Roman" w:cs="Times New Roman"/>
          <w:b/>
          <w:sz w:val="24"/>
          <w:szCs w:val="24"/>
        </w:rPr>
        <w:t xml:space="preserve"> методы </w:t>
      </w:r>
      <w:r w:rsidRPr="00254286">
        <w:rPr>
          <w:rFonts w:ascii="Times New Roman" w:hAnsi="Times New Roman" w:cs="Times New Roman"/>
          <w:sz w:val="24"/>
          <w:szCs w:val="24"/>
        </w:rPr>
        <w:t xml:space="preserve">сравнения, описания и опроса. Сравнение производилось в рамках комбинированного автомобильного тура «Золотое кольцо Алтая, обзорный автотур» между отдельным участком маршрута на плоскогорье </w:t>
      </w:r>
      <w:proofErr w:type="spellStart"/>
      <w:r w:rsidRPr="00254286">
        <w:rPr>
          <w:rFonts w:ascii="Times New Roman" w:hAnsi="Times New Roman" w:cs="Times New Roman"/>
          <w:sz w:val="24"/>
          <w:szCs w:val="24"/>
        </w:rPr>
        <w:t>Укок</w:t>
      </w:r>
      <w:proofErr w:type="spellEnd"/>
      <w:r w:rsidRPr="00254286">
        <w:rPr>
          <w:rFonts w:ascii="Times New Roman" w:hAnsi="Times New Roman" w:cs="Times New Roman"/>
          <w:sz w:val="24"/>
          <w:szCs w:val="24"/>
        </w:rPr>
        <w:t xml:space="preserve"> (на участке: поселок Акташ – село Кош-Агач – река </w:t>
      </w:r>
      <w:proofErr w:type="spellStart"/>
      <w:r w:rsidRPr="00254286">
        <w:rPr>
          <w:rFonts w:ascii="Times New Roman" w:hAnsi="Times New Roman" w:cs="Times New Roman"/>
          <w:sz w:val="24"/>
          <w:szCs w:val="24"/>
        </w:rPr>
        <w:t>Тархата</w:t>
      </w:r>
      <w:proofErr w:type="spellEnd"/>
      <w:r w:rsidRPr="00254286">
        <w:rPr>
          <w:rFonts w:ascii="Times New Roman" w:hAnsi="Times New Roman" w:cs="Times New Roman"/>
          <w:sz w:val="24"/>
          <w:szCs w:val="24"/>
        </w:rPr>
        <w:t xml:space="preserve"> (</w:t>
      </w:r>
      <w:proofErr w:type="spellStart"/>
      <w:r w:rsidRPr="00254286">
        <w:rPr>
          <w:rFonts w:ascii="Times New Roman" w:hAnsi="Times New Roman" w:cs="Times New Roman"/>
          <w:sz w:val="24"/>
          <w:szCs w:val="24"/>
        </w:rPr>
        <w:t>Тархатинский</w:t>
      </w:r>
      <w:proofErr w:type="spellEnd"/>
      <w:r w:rsidRPr="00254286">
        <w:rPr>
          <w:rFonts w:ascii="Times New Roman" w:hAnsi="Times New Roman" w:cs="Times New Roman"/>
          <w:sz w:val="24"/>
          <w:szCs w:val="24"/>
        </w:rPr>
        <w:t xml:space="preserve"> мегалитический комплекс) – река </w:t>
      </w:r>
      <w:proofErr w:type="spellStart"/>
      <w:r w:rsidRPr="00254286">
        <w:rPr>
          <w:rFonts w:ascii="Times New Roman" w:hAnsi="Times New Roman" w:cs="Times New Roman"/>
          <w:sz w:val="24"/>
          <w:szCs w:val="24"/>
        </w:rPr>
        <w:t>Жумалы</w:t>
      </w:r>
      <w:proofErr w:type="spellEnd"/>
      <w:r w:rsidRPr="00254286">
        <w:rPr>
          <w:rFonts w:ascii="Times New Roman" w:hAnsi="Times New Roman" w:cs="Times New Roman"/>
          <w:sz w:val="24"/>
          <w:szCs w:val="24"/>
        </w:rPr>
        <w:t xml:space="preserve"> (</w:t>
      </w:r>
      <w:proofErr w:type="spellStart"/>
      <w:r w:rsidRPr="00254286">
        <w:rPr>
          <w:rFonts w:ascii="Times New Roman" w:hAnsi="Times New Roman" w:cs="Times New Roman"/>
          <w:sz w:val="24"/>
          <w:szCs w:val="24"/>
        </w:rPr>
        <w:t>Джумалинские</w:t>
      </w:r>
      <w:proofErr w:type="spellEnd"/>
      <w:r w:rsidRPr="00254286">
        <w:rPr>
          <w:rFonts w:ascii="Times New Roman" w:hAnsi="Times New Roman" w:cs="Times New Roman"/>
          <w:sz w:val="24"/>
          <w:szCs w:val="24"/>
        </w:rPr>
        <w:t xml:space="preserve"> ключи) – перевал Теплый ключ – река </w:t>
      </w:r>
      <w:proofErr w:type="spellStart"/>
      <w:r w:rsidRPr="00254286">
        <w:rPr>
          <w:rFonts w:ascii="Times New Roman" w:hAnsi="Times New Roman" w:cs="Times New Roman"/>
          <w:sz w:val="24"/>
          <w:szCs w:val="24"/>
        </w:rPr>
        <w:t>Аргамджи</w:t>
      </w:r>
      <w:proofErr w:type="spellEnd"/>
      <w:r w:rsidRPr="00254286">
        <w:rPr>
          <w:rFonts w:ascii="Times New Roman" w:hAnsi="Times New Roman" w:cs="Times New Roman"/>
          <w:sz w:val="24"/>
          <w:szCs w:val="24"/>
        </w:rPr>
        <w:t xml:space="preserve"> – река Ак-Аллаха – </w:t>
      </w:r>
      <w:proofErr w:type="spellStart"/>
      <w:r w:rsidRPr="00254286">
        <w:rPr>
          <w:rFonts w:ascii="Times New Roman" w:hAnsi="Times New Roman" w:cs="Times New Roman"/>
          <w:sz w:val="24"/>
          <w:szCs w:val="24"/>
        </w:rPr>
        <w:t>Акаллахинский</w:t>
      </w:r>
      <w:proofErr w:type="spellEnd"/>
      <w:r w:rsidRPr="00254286">
        <w:rPr>
          <w:rFonts w:ascii="Times New Roman" w:hAnsi="Times New Roman" w:cs="Times New Roman"/>
          <w:sz w:val="24"/>
          <w:szCs w:val="24"/>
        </w:rPr>
        <w:t xml:space="preserve"> археологический комплекс) и гипотетически актуальным для замены района плоскогорья </w:t>
      </w:r>
      <w:proofErr w:type="spellStart"/>
      <w:r w:rsidRPr="00254286">
        <w:rPr>
          <w:rFonts w:ascii="Times New Roman" w:hAnsi="Times New Roman" w:cs="Times New Roman"/>
          <w:sz w:val="24"/>
          <w:szCs w:val="24"/>
        </w:rPr>
        <w:t>Укок</w:t>
      </w:r>
      <w:proofErr w:type="spellEnd"/>
      <w:r w:rsidRPr="00254286">
        <w:rPr>
          <w:rFonts w:ascii="Times New Roman" w:hAnsi="Times New Roman" w:cs="Times New Roman"/>
          <w:sz w:val="24"/>
          <w:szCs w:val="24"/>
        </w:rPr>
        <w:t xml:space="preserve"> на данном маршруте – долиной реки </w:t>
      </w:r>
      <w:proofErr w:type="spellStart"/>
      <w:r w:rsidRPr="00254286">
        <w:rPr>
          <w:rFonts w:ascii="Times New Roman" w:hAnsi="Times New Roman" w:cs="Times New Roman"/>
          <w:sz w:val="24"/>
          <w:szCs w:val="24"/>
        </w:rPr>
        <w:t>Аккол</w:t>
      </w:r>
      <w:proofErr w:type="spellEnd"/>
      <w:r w:rsidRPr="00254286">
        <w:rPr>
          <w:rFonts w:ascii="Times New Roman" w:hAnsi="Times New Roman" w:cs="Times New Roman"/>
          <w:sz w:val="24"/>
          <w:szCs w:val="24"/>
        </w:rPr>
        <w:t xml:space="preserve"> Южно-Чуйского хребта Республики Алтай. Данное сравнение получило отклик при организации опроса среди потенциальных потребителей, проявляющих туристский интерес к спортивно-оздоровительному и рекреационному туризму, и ежегодно участвующих в составе организованных групп в активных туристских путешествиях по Алтаю [2].</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sz w:val="24"/>
          <w:szCs w:val="24"/>
        </w:rPr>
        <w:t xml:space="preserve">Начальная стадия </w:t>
      </w:r>
      <w:r w:rsidRPr="00254286">
        <w:rPr>
          <w:rFonts w:ascii="Times New Roman" w:hAnsi="Times New Roman" w:cs="Times New Roman"/>
          <w:b/>
          <w:sz w:val="24"/>
          <w:szCs w:val="24"/>
        </w:rPr>
        <w:t xml:space="preserve">организации исследования </w:t>
      </w:r>
      <w:r w:rsidRPr="00254286">
        <w:rPr>
          <w:rFonts w:ascii="Times New Roman" w:hAnsi="Times New Roman" w:cs="Times New Roman"/>
          <w:sz w:val="24"/>
          <w:szCs w:val="24"/>
        </w:rPr>
        <w:t xml:space="preserve">получила свою реализацию в 2008 – 2010 годах при изучении возможности улучшения инфраструктуры в виду организации доставки специального снаряжения в долину реки </w:t>
      </w:r>
      <w:proofErr w:type="spellStart"/>
      <w:r w:rsidRPr="00254286">
        <w:rPr>
          <w:rFonts w:ascii="Times New Roman" w:hAnsi="Times New Roman" w:cs="Times New Roman"/>
          <w:sz w:val="24"/>
          <w:szCs w:val="24"/>
        </w:rPr>
        <w:t>Аккол</w:t>
      </w:r>
      <w:proofErr w:type="spellEnd"/>
      <w:r w:rsidRPr="00254286">
        <w:rPr>
          <w:rFonts w:ascii="Times New Roman" w:hAnsi="Times New Roman" w:cs="Times New Roman"/>
          <w:sz w:val="24"/>
          <w:szCs w:val="24"/>
        </w:rPr>
        <w:t xml:space="preserve"> автомобильным транспортом для уменьшения затрат по времени и физическим силам туристско-спортивными группами при проведении туристско-спортивных путешествий по изучаемому горному району [5]. На данной стадии тщательно изучался картографический материал, представленный крупномасштабными картами (масштабы 1:100 000 и 1:50 000) на листах карт генштаба М-45-080-А, М-45-080-Г и М-45-081-А, а также анализировались отчеты руководителей туристско-спортивных походов [4] по району Южно-Чуйского и Северо-Чуйского хребтов [5]. Было выявлено минимальное для пешей экскурсии (или радиального выхода) количество объектов показа и достопримечательных мест в данном районе (озера </w:t>
      </w:r>
      <w:proofErr w:type="spellStart"/>
      <w:r w:rsidRPr="00254286">
        <w:rPr>
          <w:rFonts w:ascii="Times New Roman" w:hAnsi="Times New Roman" w:cs="Times New Roman"/>
          <w:sz w:val="24"/>
          <w:szCs w:val="24"/>
        </w:rPr>
        <w:t>Аккуль</w:t>
      </w:r>
      <w:proofErr w:type="spellEnd"/>
      <w:r w:rsidRPr="00254286">
        <w:rPr>
          <w:rFonts w:ascii="Times New Roman" w:hAnsi="Times New Roman" w:cs="Times New Roman"/>
          <w:sz w:val="24"/>
          <w:szCs w:val="24"/>
        </w:rPr>
        <w:t xml:space="preserve"> и Каракуль (рис. 11), озеро Верхнее </w:t>
      </w:r>
      <w:proofErr w:type="spellStart"/>
      <w:r w:rsidRPr="00254286">
        <w:rPr>
          <w:rFonts w:ascii="Times New Roman" w:hAnsi="Times New Roman" w:cs="Times New Roman"/>
          <w:sz w:val="24"/>
          <w:szCs w:val="24"/>
        </w:rPr>
        <w:t>Тураоюк</w:t>
      </w:r>
      <w:proofErr w:type="spellEnd"/>
      <w:r w:rsidRPr="00254286">
        <w:rPr>
          <w:rFonts w:ascii="Times New Roman" w:hAnsi="Times New Roman" w:cs="Times New Roman"/>
          <w:sz w:val="24"/>
          <w:szCs w:val="24"/>
        </w:rPr>
        <w:t xml:space="preserve"> (рис. 12), ледник Софийский (рис. 13) с окаймляющими его остроконечными вершинами, озеро и ледник Удачный, а также ледниковые сине-серо-зеленые мелкие озера, находящиеся на балке, преграждающей ускоренное таяние Софийского ледника) [1].</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sz w:val="24"/>
          <w:szCs w:val="24"/>
        </w:rPr>
        <w:lastRenderedPageBreak/>
        <w:t xml:space="preserve">Следующая стадия исследования (2011, 2014, 2015, 2018 годы) включила в себя исследование метеорологических особенностей погодной периодичности и почво-грунтовый состав данного района для определения возможности организации регулярной транспортной доставки грузов и пассажиров в данный район. Данная стадия исследования выявила необходимость у туристских групп, посещающих данный район, обязательного наличия газовых или </w:t>
      </w:r>
      <w:proofErr w:type="spellStart"/>
      <w:r w:rsidRPr="00254286">
        <w:rPr>
          <w:rFonts w:ascii="Times New Roman" w:hAnsi="Times New Roman" w:cs="Times New Roman"/>
          <w:sz w:val="24"/>
          <w:szCs w:val="24"/>
        </w:rPr>
        <w:t>жидкотопливных</w:t>
      </w:r>
      <w:proofErr w:type="spellEnd"/>
      <w:r w:rsidRPr="00254286">
        <w:rPr>
          <w:rFonts w:ascii="Times New Roman" w:hAnsi="Times New Roman" w:cs="Times New Roman"/>
          <w:sz w:val="24"/>
          <w:szCs w:val="24"/>
        </w:rPr>
        <w:t xml:space="preserve"> горелок с достаточным запасом топлива для них [4]. Так же допустима автотранспортная доставка сухих дров на туристские стоянки на слияние рек </w:t>
      </w:r>
      <w:proofErr w:type="spellStart"/>
      <w:r w:rsidRPr="00254286">
        <w:rPr>
          <w:rFonts w:ascii="Times New Roman" w:hAnsi="Times New Roman" w:cs="Times New Roman"/>
          <w:sz w:val="24"/>
          <w:szCs w:val="24"/>
        </w:rPr>
        <w:t>Аккол</w:t>
      </w:r>
      <w:proofErr w:type="spellEnd"/>
      <w:r w:rsidRPr="00254286">
        <w:rPr>
          <w:rFonts w:ascii="Times New Roman" w:hAnsi="Times New Roman" w:cs="Times New Roman"/>
          <w:sz w:val="24"/>
          <w:szCs w:val="24"/>
        </w:rPr>
        <w:t xml:space="preserve"> и Верхний </w:t>
      </w:r>
      <w:proofErr w:type="spellStart"/>
      <w:r w:rsidRPr="00254286">
        <w:rPr>
          <w:rFonts w:ascii="Times New Roman" w:hAnsi="Times New Roman" w:cs="Times New Roman"/>
          <w:sz w:val="24"/>
          <w:szCs w:val="24"/>
        </w:rPr>
        <w:t>Тураоюк</w:t>
      </w:r>
      <w:proofErr w:type="spellEnd"/>
      <w:r w:rsidRPr="00254286">
        <w:rPr>
          <w:rFonts w:ascii="Times New Roman" w:hAnsi="Times New Roman" w:cs="Times New Roman"/>
          <w:sz w:val="24"/>
          <w:szCs w:val="24"/>
        </w:rPr>
        <w:t xml:space="preserve"> для повышения комфорта в связи с отсутствием в данной долине древесного валежника (имеются лишь мелкие хвойные деревья, непригодные для использования, а также запрещенные к использованию по федеральному законодательству) [3]. Проезд на слияние рек Верхний </w:t>
      </w:r>
      <w:proofErr w:type="spellStart"/>
      <w:r w:rsidRPr="00254286">
        <w:rPr>
          <w:rFonts w:ascii="Times New Roman" w:hAnsi="Times New Roman" w:cs="Times New Roman"/>
          <w:sz w:val="24"/>
          <w:szCs w:val="24"/>
        </w:rPr>
        <w:t>Тураоюк</w:t>
      </w:r>
      <w:proofErr w:type="spellEnd"/>
      <w:r w:rsidRPr="00254286">
        <w:rPr>
          <w:rFonts w:ascii="Times New Roman" w:hAnsi="Times New Roman" w:cs="Times New Roman"/>
          <w:sz w:val="24"/>
          <w:szCs w:val="24"/>
        </w:rPr>
        <w:t xml:space="preserve"> и </w:t>
      </w:r>
      <w:proofErr w:type="spellStart"/>
      <w:r w:rsidRPr="00254286">
        <w:rPr>
          <w:rFonts w:ascii="Times New Roman" w:hAnsi="Times New Roman" w:cs="Times New Roman"/>
          <w:sz w:val="24"/>
          <w:szCs w:val="24"/>
        </w:rPr>
        <w:t>Аккол</w:t>
      </w:r>
      <w:proofErr w:type="spellEnd"/>
      <w:r w:rsidRPr="00254286">
        <w:rPr>
          <w:rFonts w:ascii="Times New Roman" w:hAnsi="Times New Roman" w:cs="Times New Roman"/>
          <w:sz w:val="24"/>
          <w:szCs w:val="24"/>
        </w:rPr>
        <w:t xml:space="preserve"> через поселок </w:t>
      </w:r>
      <w:proofErr w:type="spellStart"/>
      <w:r w:rsidRPr="00254286">
        <w:rPr>
          <w:rFonts w:ascii="Times New Roman" w:hAnsi="Times New Roman" w:cs="Times New Roman"/>
          <w:sz w:val="24"/>
          <w:szCs w:val="24"/>
        </w:rPr>
        <w:t>Бельтир</w:t>
      </w:r>
      <w:proofErr w:type="spellEnd"/>
      <w:r w:rsidRPr="00254286">
        <w:rPr>
          <w:rFonts w:ascii="Times New Roman" w:hAnsi="Times New Roman" w:cs="Times New Roman"/>
          <w:sz w:val="24"/>
          <w:szCs w:val="24"/>
        </w:rPr>
        <w:t xml:space="preserve"> (рис. 14) ничем не затруднен в период с мая по октябрь для автомобилей повышенной проходимости с высоким клиренсом. </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sz w:val="24"/>
          <w:szCs w:val="24"/>
        </w:rPr>
        <w:t xml:space="preserve">На завершающей стадии исследования (2018 – 2020 годы) была проведена экспериментальная смена района плоскогорья </w:t>
      </w:r>
      <w:proofErr w:type="spellStart"/>
      <w:r w:rsidRPr="00254286">
        <w:rPr>
          <w:rFonts w:ascii="Times New Roman" w:hAnsi="Times New Roman" w:cs="Times New Roman"/>
          <w:sz w:val="24"/>
          <w:szCs w:val="24"/>
        </w:rPr>
        <w:t>Укок</w:t>
      </w:r>
      <w:proofErr w:type="spellEnd"/>
      <w:r w:rsidRPr="00254286">
        <w:rPr>
          <w:rFonts w:ascii="Times New Roman" w:hAnsi="Times New Roman" w:cs="Times New Roman"/>
          <w:sz w:val="24"/>
          <w:szCs w:val="24"/>
        </w:rPr>
        <w:t xml:space="preserve"> (в момент проведения комбинированного автомобильного тура «Золотое кольцо Алтая, обзорный автотур») на район долины реки </w:t>
      </w:r>
      <w:proofErr w:type="spellStart"/>
      <w:r w:rsidRPr="00254286">
        <w:rPr>
          <w:rFonts w:ascii="Times New Roman" w:hAnsi="Times New Roman" w:cs="Times New Roman"/>
          <w:sz w:val="24"/>
          <w:szCs w:val="24"/>
        </w:rPr>
        <w:t>Аккол</w:t>
      </w:r>
      <w:proofErr w:type="spellEnd"/>
      <w:r w:rsidRPr="00254286">
        <w:rPr>
          <w:rFonts w:ascii="Times New Roman" w:hAnsi="Times New Roman" w:cs="Times New Roman"/>
          <w:sz w:val="24"/>
          <w:szCs w:val="24"/>
        </w:rPr>
        <w:t xml:space="preserve"> Южно-Чуйского хребта. Данная замена участка путешествия явилась необходимым условием для реализации активного тура в связи с тем, что периодичность проведения данного тура рассчитана на июль и август, остальное время плоскогорье </w:t>
      </w:r>
      <w:proofErr w:type="spellStart"/>
      <w:r w:rsidRPr="00254286">
        <w:rPr>
          <w:rFonts w:ascii="Times New Roman" w:hAnsi="Times New Roman" w:cs="Times New Roman"/>
          <w:sz w:val="24"/>
          <w:szCs w:val="24"/>
        </w:rPr>
        <w:t>Укок</w:t>
      </w:r>
      <w:proofErr w:type="spellEnd"/>
      <w:r w:rsidRPr="00254286">
        <w:rPr>
          <w:rFonts w:ascii="Times New Roman" w:hAnsi="Times New Roman" w:cs="Times New Roman"/>
          <w:sz w:val="24"/>
          <w:szCs w:val="24"/>
        </w:rPr>
        <w:t xml:space="preserve"> заметено снегом, либо имеет на своей поверхности высокий уровень воды, затрудняющий переезд на автотранспорте. Итогом данной замены участка маршрута явилось увеличение количества положительных отзывов о новом районе Алтая. Данное прогрессивное улучшение явилось нововведением при проведении активных автомобильных многодневных туров, а также гипотетическим компонентом при проведении </w:t>
      </w:r>
      <w:proofErr w:type="spellStart"/>
      <w:r w:rsidRPr="00254286">
        <w:rPr>
          <w:rFonts w:ascii="Times New Roman" w:hAnsi="Times New Roman" w:cs="Times New Roman"/>
          <w:sz w:val="24"/>
          <w:szCs w:val="24"/>
        </w:rPr>
        <w:t>автоэкскурсий</w:t>
      </w:r>
      <w:proofErr w:type="spellEnd"/>
      <w:r w:rsidRPr="00254286">
        <w:rPr>
          <w:rFonts w:ascii="Times New Roman" w:hAnsi="Times New Roman" w:cs="Times New Roman"/>
          <w:sz w:val="24"/>
          <w:szCs w:val="24"/>
        </w:rPr>
        <w:t xml:space="preserve"> по знаменитому Чуйскому тракту [2]. </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b/>
          <w:sz w:val="24"/>
          <w:szCs w:val="24"/>
        </w:rPr>
        <w:t xml:space="preserve">Результатами исследования </w:t>
      </w:r>
      <w:r w:rsidRPr="00254286">
        <w:rPr>
          <w:rFonts w:ascii="Times New Roman" w:hAnsi="Times New Roman" w:cs="Times New Roman"/>
          <w:sz w:val="24"/>
          <w:szCs w:val="24"/>
        </w:rPr>
        <w:t>явились:</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sz w:val="24"/>
          <w:szCs w:val="24"/>
        </w:rPr>
        <w:t xml:space="preserve">1. Разработка нового участка маршрута как компонента комбинированного автомобильного тура «Золотое кольцо Алтая, обзорный автотур» при смене участка «плоскогорье </w:t>
      </w:r>
      <w:proofErr w:type="spellStart"/>
      <w:r w:rsidRPr="00254286">
        <w:rPr>
          <w:rFonts w:ascii="Times New Roman" w:hAnsi="Times New Roman" w:cs="Times New Roman"/>
          <w:sz w:val="24"/>
          <w:szCs w:val="24"/>
        </w:rPr>
        <w:t>Укок</w:t>
      </w:r>
      <w:proofErr w:type="spellEnd"/>
      <w:r w:rsidRPr="00254286">
        <w:rPr>
          <w:rFonts w:ascii="Times New Roman" w:hAnsi="Times New Roman" w:cs="Times New Roman"/>
          <w:sz w:val="24"/>
          <w:szCs w:val="24"/>
        </w:rPr>
        <w:t xml:space="preserve">» на участок «река </w:t>
      </w:r>
      <w:proofErr w:type="spellStart"/>
      <w:r w:rsidRPr="00254286">
        <w:rPr>
          <w:rFonts w:ascii="Times New Roman" w:hAnsi="Times New Roman" w:cs="Times New Roman"/>
          <w:sz w:val="24"/>
          <w:szCs w:val="24"/>
        </w:rPr>
        <w:t>Аккол</w:t>
      </w:r>
      <w:proofErr w:type="spellEnd"/>
      <w:r w:rsidRPr="00254286">
        <w:rPr>
          <w:rFonts w:ascii="Times New Roman" w:hAnsi="Times New Roman" w:cs="Times New Roman"/>
          <w:sz w:val="24"/>
          <w:szCs w:val="24"/>
        </w:rPr>
        <w:t>» из-за непогоды;</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sz w:val="24"/>
          <w:szCs w:val="24"/>
        </w:rPr>
        <w:t>2. Произведен перерасчет стоимости данного комбинированного автомобильного тура на более приемлемую для потенциальных туристов.</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sz w:val="24"/>
          <w:szCs w:val="24"/>
        </w:rPr>
        <w:t xml:space="preserve">3.  Разработан самостоятельный автономный активный пешеходный маршрут первой категории сложности «поселок </w:t>
      </w:r>
      <w:proofErr w:type="spellStart"/>
      <w:r w:rsidRPr="00254286">
        <w:rPr>
          <w:rFonts w:ascii="Times New Roman" w:hAnsi="Times New Roman" w:cs="Times New Roman"/>
          <w:sz w:val="24"/>
          <w:szCs w:val="24"/>
        </w:rPr>
        <w:t>Бельтир</w:t>
      </w:r>
      <w:proofErr w:type="spellEnd"/>
      <w:r w:rsidRPr="00254286">
        <w:rPr>
          <w:rFonts w:ascii="Times New Roman" w:hAnsi="Times New Roman" w:cs="Times New Roman"/>
          <w:sz w:val="24"/>
          <w:szCs w:val="24"/>
        </w:rPr>
        <w:t xml:space="preserve"> – река </w:t>
      </w:r>
      <w:proofErr w:type="spellStart"/>
      <w:r w:rsidRPr="00254286">
        <w:rPr>
          <w:rFonts w:ascii="Times New Roman" w:hAnsi="Times New Roman" w:cs="Times New Roman"/>
          <w:sz w:val="24"/>
          <w:szCs w:val="24"/>
        </w:rPr>
        <w:t>Талдура</w:t>
      </w:r>
      <w:proofErr w:type="spellEnd"/>
      <w:r w:rsidRPr="00254286">
        <w:rPr>
          <w:rFonts w:ascii="Times New Roman" w:hAnsi="Times New Roman" w:cs="Times New Roman"/>
          <w:sz w:val="24"/>
          <w:szCs w:val="24"/>
        </w:rPr>
        <w:t xml:space="preserve"> – ледник </w:t>
      </w:r>
      <w:proofErr w:type="spellStart"/>
      <w:r w:rsidRPr="00254286">
        <w:rPr>
          <w:rFonts w:ascii="Times New Roman" w:hAnsi="Times New Roman" w:cs="Times New Roman"/>
          <w:sz w:val="24"/>
          <w:szCs w:val="24"/>
        </w:rPr>
        <w:t>Талдуринский</w:t>
      </w:r>
      <w:proofErr w:type="spellEnd"/>
      <w:r w:rsidRPr="00254286">
        <w:rPr>
          <w:rFonts w:ascii="Times New Roman" w:hAnsi="Times New Roman" w:cs="Times New Roman"/>
          <w:sz w:val="24"/>
          <w:szCs w:val="24"/>
        </w:rPr>
        <w:t xml:space="preserve"> – перевал Теустан (1А) – река </w:t>
      </w:r>
      <w:proofErr w:type="spellStart"/>
      <w:r w:rsidRPr="00254286">
        <w:rPr>
          <w:rFonts w:ascii="Times New Roman" w:hAnsi="Times New Roman" w:cs="Times New Roman"/>
          <w:sz w:val="24"/>
          <w:szCs w:val="24"/>
        </w:rPr>
        <w:t>Аккол</w:t>
      </w:r>
      <w:proofErr w:type="spellEnd"/>
      <w:r w:rsidRPr="00254286">
        <w:rPr>
          <w:rFonts w:ascii="Times New Roman" w:hAnsi="Times New Roman" w:cs="Times New Roman"/>
          <w:sz w:val="24"/>
          <w:szCs w:val="24"/>
        </w:rPr>
        <w:t xml:space="preserve"> – Ледник Софийский – поселок </w:t>
      </w:r>
      <w:proofErr w:type="spellStart"/>
      <w:r w:rsidRPr="00254286">
        <w:rPr>
          <w:rFonts w:ascii="Times New Roman" w:hAnsi="Times New Roman" w:cs="Times New Roman"/>
          <w:sz w:val="24"/>
          <w:szCs w:val="24"/>
        </w:rPr>
        <w:t>Бельтир</w:t>
      </w:r>
      <w:proofErr w:type="spellEnd"/>
      <w:r w:rsidRPr="00254286">
        <w:rPr>
          <w:rFonts w:ascii="Times New Roman" w:hAnsi="Times New Roman" w:cs="Times New Roman"/>
          <w:sz w:val="24"/>
          <w:szCs w:val="24"/>
        </w:rPr>
        <w:t>» [5];</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sz w:val="24"/>
          <w:szCs w:val="24"/>
        </w:rPr>
        <w:t xml:space="preserve">4. Уменьшена трудоемкость туристского маршрута в связи с усовершенствованием инфраструктуры для района реки </w:t>
      </w:r>
      <w:proofErr w:type="spellStart"/>
      <w:r w:rsidRPr="00254286">
        <w:rPr>
          <w:rFonts w:ascii="Times New Roman" w:hAnsi="Times New Roman" w:cs="Times New Roman"/>
          <w:sz w:val="24"/>
          <w:szCs w:val="24"/>
        </w:rPr>
        <w:t>Аккол</w:t>
      </w:r>
      <w:proofErr w:type="spellEnd"/>
      <w:r w:rsidRPr="00254286">
        <w:rPr>
          <w:rFonts w:ascii="Times New Roman" w:hAnsi="Times New Roman" w:cs="Times New Roman"/>
          <w:sz w:val="24"/>
          <w:szCs w:val="24"/>
        </w:rPr>
        <w:t xml:space="preserve">: </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sz w:val="24"/>
          <w:szCs w:val="24"/>
        </w:rPr>
        <w:lastRenderedPageBreak/>
        <w:t>- доставка туристских групп на автомобильном транспорте на большую близость к объектам туристского интереса, сокращение пешеходной части маршрута на 60 километров (примерно 2 ходовых дня),</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sz w:val="24"/>
          <w:szCs w:val="24"/>
        </w:rPr>
        <w:t>- возможность транспортной доставки специального снаряжения, топлива и продуктов питания на маршрут в целях уменьшения веса рюкзаков (рис. 15);</w:t>
      </w:r>
    </w:p>
    <w:p w:rsidR="00353F9E" w:rsidRPr="00254286" w:rsidRDefault="00353F9E" w:rsidP="00353F9E">
      <w:pPr>
        <w:spacing w:after="0" w:line="360" w:lineRule="auto"/>
        <w:ind w:firstLine="709"/>
        <w:jc w:val="both"/>
        <w:rPr>
          <w:rFonts w:ascii="Times New Roman" w:hAnsi="Times New Roman" w:cs="Times New Roman"/>
          <w:sz w:val="24"/>
          <w:szCs w:val="24"/>
        </w:rPr>
      </w:pPr>
      <w:r w:rsidRPr="00254286">
        <w:rPr>
          <w:rFonts w:ascii="Times New Roman" w:hAnsi="Times New Roman" w:cs="Times New Roman"/>
          <w:b/>
          <w:sz w:val="24"/>
          <w:szCs w:val="24"/>
        </w:rPr>
        <w:t xml:space="preserve">Выводом исследования </w:t>
      </w:r>
      <w:r w:rsidRPr="00254286">
        <w:rPr>
          <w:rFonts w:ascii="Times New Roman" w:hAnsi="Times New Roman" w:cs="Times New Roman"/>
          <w:sz w:val="24"/>
          <w:szCs w:val="24"/>
        </w:rPr>
        <w:t xml:space="preserve">может явиться тот факт, что уникальные объекты туристского интереса не всегда находятся в труднодоступных районах. Примером является данное исследование, которое это подтверждает. Доказательством может стать рассмотрение всемирно известной вершины Сибири – горы Белухи и возможность ее самостоятельного посещения лишь пешком или верхом на лошади. Притом лишь до подножья горы понадобится 3 ходовых дня (не беря в расчет вертолетную экскурсию). Инфраструктура в районе горы Белухи практически отсутствует (за исключением конных перевозок и вертолетной доставки). Исследованный же район Южно-Чуйского хребта и реки </w:t>
      </w:r>
      <w:proofErr w:type="spellStart"/>
      <w:r w:rsidRPr="00254286">
        <w:rPr>
          <w:rFonts w:ascii="Times New Roman" w:hAnsi="Times New Roman" w:cs="Times New Roman"/>
          <w:sz w:val="24"/>
          <w:szCs w:val="24"/>
        </w:rPr>
        <w:t>Аккол</w:t>
      </w:r>
      <w:proofErr w:type="spellEnd"/>
      <w:r w:rsidRPr="00254286">
        <w:rPr>
          <w:rFonts w:ascii="Times New Roman" w:hAnsi="Times New Roman" w:cs="Times New Roman"/>
          <w:sz w:val="24"/>
          <w:szCs w:val="24"/>
        </w:rPr>
        <w:t xml:space="preserve"> обладает более высоким потенциалом для развития инфраструктуры без вреда экологии и природным объектам (транспортная доставка по крепкому щебнистому грунту, возможность использования привозного топлива, наличие телефонной связи, непосредственная близость с объектами туристского интереса, в следствии чего возрастает возможность посещения данного района более широким группам населения, в том числе людям третьего возраста и людям с ОВЗ). Но не стоит забывать при планировании и организации путешествий о необходимости сбережения рекреационного потенциала Алтайского региона в первозданном состоянии в целях сохранения бесценного фонда природного наследия.</w:t>
      </w:r>
    </w:p>
    <w:p w:rsidR="00353F9E" w:rsidRPr="00254286" w:rsidRDefault="00353F9E">
      <w:pPr>
        <w:rPr>
          <w:rFonts w:ascii="Times New Roman" w:hAnsi="Times New Roman" w:cs="Times New Roman"/>
          <w:b/>
          <w:sz w:val="24"/>
          <w:szCs w:val="24"/>
        </w:rPr>
      </w:pPr>
      <w:r w:rsidRPr="00254286">
        <w:rPr>
          <w:rFonts w:ascii="Times New Roman" w:hAnsi="Times New Roman" w:cs="Times New Roman"/>
          <w:b/>
          <w:sz w:val="24"/>
          <w:szCs w:val="24"/>
        </w:rPr>
        <w:br w:type="page"/>
      </w:r>
    </w:p>
    <w:p w:rsidR="00353F9E" w:rsidRPr="00254286" w:rsidRDefault="00353F9E" w:rsidP="00353F9E">
      <w:pPr>
        <w:spacing w:after="0" w:line="360" w:lineRule="auto"/>
        <w:ind w:firstLine="709"/>
        <w:jc w:val="center"/>
        <w:rPr>
          <w:rFonts w:ascii="Times New Roman" w:hAnsi="Times New Roman" w:cs="Times New Roman"/>
          <w:b/>
          <w:sz w:val="24"/>
          <w:szCs w:val="24"/>
        </w:rPr>
      </w:pPr>
      <w:r w:rsidRPr="00254286">
        <w:rPr>
          <w:rFonts w:ascii="Times New Roman" w:hAnsi="Times New Roman" w:cs="Times New Roman"/>
          <w:b/>
          <w:sz w:val="24"/>
          <w:szCs w:val="24"/>
        </w:rPr>
        <w:lastRenderedPageBreak/>
        <w:t>Список литературы</w:t>
      </w:r>
    </w:p>
    <w:p w:rsidR="00353F9E" w:rsidRPr="00254286" w:rsidRDefault="00353F9E" w:rsidP="00353F9E">
      <w:pPr>
        <w:spacing w:after="0" w:line="360" w:lineRule="auto"/>
        <w:ind w:firstLine="709"/>
        <w:jc w:val="both"/>
        <w:rPr>
          <w:rFonts w:ascii="Times New Roman" w:eastAsia="Times New Roman" w:hAnsi="Times New Roman" w:cs="Times New Roman"/>
          <w:sz w:val="24"/>
          <w:szCs w:val="24"/>
        </w:rPr>
      </w:pPr>
      <w:proofErr w:type="spellStart"/>
      <w:r w:rsidRPr="00254286">
        <w:rPr>
          <w:rFonts w:ascii="Times New Roman" w:eastAsia="Times New Roman" w:hAnsi="Times New Roman" w:cs="Times New Roman"/>
          <w:sz w:val="24"/>
          <w:szCs w:val="24"/>
        </w:rPr>
        <w:t>Дурович</w:t>
      </w:r>
      <w:proofErr w:type="spellEnd"/>
      <w:r w:rsidRPr="00254286">
        <w:rPr>
          <w:rFonts w:ascii="Times New Roman" w:eastAsia="Times New Roman" w:hAnsi="Times New Roman" w:cs="Times New Roman"/>
          <w:sz w:val="24"/>
          <w:szCs w:val="24"/>
        </w:rPr>
        <w:t xml:space="preserve">, А. П. Организация туризма: учебное пособие / А. П. </w:t>
      </w:r>
      <w:proofErr w:type="spellStart"/>
      <w:r w:rsidRPr="00254286">
        <w:rPr>
          <w:rFonts w:ascii="Times New Roman" w:eastAsia="Times New Roman" w:hAnsi="Times New Roman" w:cs="Times New Roman"/>
          <w:sz w:val="24"/>
          <w:szCs w:val="24"/>
        </w:rPr>
        <w:t>Дурович</w:t>
      </w:r>
      <w:proofErr w:type="spellEnd"/>
      <w:r w:rsidRPr="00254286">
        <w:rPr>
          <w:rFonts w:ascii="Times New Roman" w:eastAsia="Times New Roman" w:hAnsi="Times New Roman" w:cs="Times New Roman"/>
          <w:sz w:val="24"/>
          <w:szCs w:val="24"/>
        </w:rPr>
        <w:t xml:space="preserve">. — Минск: Республиканский институт профессионального образования (РИПО), 2020. — 296 c. — ISBN 978-985-7234-10-3. — Текст: электронный // Электронно-библиотечная система IPR BOOKS: [сайт]. — URL: </w:t>
      </w:r>
      <w:hyperlink r:id="rId8" w:history="1">
        <w:r w:rsidRPr="00254286">
          <w:rPr>
            <w:rFonts w:ascii="Times New Roman" w:eastAsia="Times New Roman" w:hAnsi="Times New Roman" w:cs="Times New Roman"/>
            <w:color w:val="0563C1" w:themeColor="hyperlink"/>
            <w:sz w:val="24"/>
            <w:szCs w:val="24"/>
            <w:u w:val="single"/>
          </w:rPr>
          <w:t>http://www.iprbookshop.ru/100351.html</w:t>
        </w:r>
      </w:hyperlink>
    </w:p>
    <w:p w:rsidR="00353F9E" w:rsidRPr="00254286" w:rsidRDefault="00353F9E" w:rsidP="00353F9E">
      <w:pPr>
        <w:spacing w:after="0" w:line="360" w:lineRule="auto"/>
        <w:ind w:firstLine="709"/>
        <w:jc w:val="both"/>
        <w:rPr>
          <w:rFonts w:ascii="Times New Roman" w:eastAsia="Times New Roman" w:hAnsi="Times New Roman" w:cs="Times New Roman"/>
          <w:b/>
          <w:color w:val="0563C1" w:themeColor="hyperlink"/>
          <w:sz w:val="24"/>
          <w:szCs w:val="24"/>
          <w:u w:val="single"/>
        </w:rPr>
      </w:pPr>
      <w:r w:rsidRPr="00254286">
        <w:rPr>
          <w:rFonts w:ascii="Times New Roman" w:eastAsia="Times New Roman" w:hAnsi="Times New Roman" w:cs="Times New Roman"/>
          <w:sz w:val="24"/>
          <w:szCs w:val="24"/>
        </w:rPr>
        <w:t xml:space="preserve">Золотое кольцо Алтая, обзорный автотур [Электронный ресурс]. Режим доступа: </w:t>
      </w:r>
      <w:hyperlink r:id="rId9" w:history="1">
        <w:r w:rsidRPr="00254286">
          <w:rPr>
            <w:rFonts w:ascii="Times New Roman" w:eastAsia="Times New Roman" w:hAnsi="Times New Roman" w:cs="Times New Roman"/>
            <w:color w:val="0563C1" w:themeColor="hyperlink"/>
            <w:sz w:val="24"/>
            <w:szCs w:val="24"/>
            <w:u w:val="single"/>
          </w:rPr>
          <w:t>https://akkem-tur.ru/katalog-turov/</w:t>
        </w:r>
      </w:hyperlink>
      <w:r w:rsidRPr="00254286">
        <w:rPr>
          <w:rFonts w:ascii="Times New Roman" w:eastAsia="Times New Roman" w:hAnsi="Times New Roman" w:cs="Times New Roman"/>
          <w:b/>
          <w:sz w:val="24"/>
          <w:szCs w:val="24"/>
        </w:rPr>
        <w:t xml:space="preserve"> </w:t>
      </w:r>
    </w:p>
    <w:p w:rsidR="00353F9E" w:rsidRPr="00254286" w:rsidRDefault="00353F9E" w:rsidP="00353F9E">
      <w:pPr>
        <w:spacing w:after="0" w:line="360" w:lineRule="auto"/>
        <w:ind w:firstLine="709"/>
        <w:jc w:val="both"/>
        <w:rPr>
          <w:rFonts w:ascii="Times New Roman" w:eastAsia="Times New Roman" w:hAnsi="Times New Roman" w:cs="Times New Roman"/>
          <w:b/>
          <w:sz w:val="24"/>
          <w:szCs w:val="24"/>
        </w:rPr>
      </w:pPr>
      <w:r w:rsidRPr="00254286">
        <w:rPr>
          <w:rFonts w:ascii="Times New Roman" w:eastAsia="Times New Roman" w:hAnsi="Times New Roman" w:cs="Times New Roman"/>
          <w:sz w:val="24"/>
          <w:szCs w:val="24"/>
        </w:rPr>
        <w:t xml:space="preserve">Лесной кодекс РФ: Электронно-библиотечная система </w:t>
      </w:r>
      <w:proofErr w:type="spellStart"/>
      <w:r w:rsidRPr="00254286">
        <w:rPr>
          <w:rFonts w:ascii="Times New Roman" w:eastAsia="Times New Roman" w:hAnsi="Times New Roman" w:cs="Times New Roman"/>
          <w:sz w:val="24"/>
          <w:szCs w:val="24"/>
        </w:rPr>
        <w:t>IPRbooks</w:t>
      </w:r>
      <w:proofErr w:type="spellEnd"/>
      <w:r w:rsidRPr="00254286">
        <w:rPr>
          <w:rFonts w:ascii="Times New Roman" w:eastAsia="Times New Roman" w:hAnsi="Times New Roman" w:cs="Times New Roman"/>
          <w:sz w:val="24"/>
          <w:szCs w:val="24"/>
        </w:rPr>
        <w:t xml:space="preserve">, 2016. — 67 c. — ISBN 2227-8397. — Текст: электронный // Электронно-библиотечная система IPR BOOKS: [сайт]. — URL: </w:t>
      </w:r>
      <w:hyperlink r:id="rId10" w:history="1">
        <w:r w:rsidRPr="00254286">
          <w:rPr>
            <w:rFonts w:ascii="Times New Roman" w:eastAsia="Times New Roman" w:hAnsi="Times New Roman" w:cs="Times New Roman"/>
            <w:color w:val="0563C1" w:themeColor="hyperlink"/>
            <w:sz w:val="24"/>
            <w:szCs w:val="24"/>
            <w:u w:val="single"/>
          </w:rPr>
          <w:t>http://www.iprbookshop.ru/1805.html</w:t>
        </w:r>
      </w:hyperlink>
    </w:p>
    <w:p w:rsidR="00353F9E" w:rsidRPr="00254286" w:rsidRDefault="00353F9E" w:rsidP="00353F9E">
      <w:pPr>
        <w:spacing w:after="0" w:line="360" w:lineRule="auto"/>
        <w:ind w:firstLine="709"/>
        <w:jc w:val="both"/>
        <w:rPr>
          <w:rFonts w:ascii="Times New Roman" w:eastAsia="Times New Roman" w:hAnsi="Times New Roman" w:cs="Times New Roman"/>
          <w:b/>
          <w:color w:val="0563C1" w:themeColor="hyperlink"/>
          <w:sz w:val="24"/>
          <w:szCs w:val="24"/>
          <w:u w:val="single"/>
        </w:rPr>
      </w:pPr>
      <w:r w:rsidRPr="00254286">
        <w:rPr>
          <w:rFonts w:ascii="Times New Roman" w:eastAsia="Times New Roman" w:hAnsi="Times New Roman" w:cs="Times New Roman"/>
          <w:sz w:val="24"/>
          <w:szCs w:val="24"/>
        </w:rPr>
        <w:t xml:space="preserve">Основы активного туризма: учебно-методическое пособие / составители С. Ю. Махов. — Орел: Межрегиональная Академия безопасности и выживания (МАБИВ), 2020. — 115 c. — ISBN 2227-8397. — Текст: электронный// Электронно-библиотечная система IPR BOOKS: [сайт]. — URL: </w:t>
      </w:r>
      <w:hyperlink r:id="rId11" w:history="1">
        <w:r w:rsidRPr="00254286">
          <w:rPr>
            <w:rFonts w:ascii="Times New Roman" w:eastAsia="Times New Roman" w:hAnsi="Times New Roman" w:cs="Times New Roman"/>
            <w:color w:val="0563C1" w:themeColor="hyperlink"/>
            <w:sz w:val="24"/>
            <w:szCs w:val="24"/>
            <w:u w:val="single"/>
          </w:rPr>
          <w:t>http://www.iprbookshop.ru/95408.html</w:t>
        </w:r>
      </w:hyperlink>
    </w:p>
    <w:p w:rsidR="00353F9E" w:rsidRDefault="00353F9E" w:rsidP="00353F9E">
      <w:pPr>
        <w:spacing w:after="0" w:line="360" w:lineRule="auto"/>
        <w:ind w:firstLine="709"/>
        <w:jc w:val="both"/>
        <w:rPr>
          <w:rFonts w:ascii="Times New Roman" w:eastAsia="Times New Roman" w:hAnsi="Times New Roman" w:cs="Times New Roman"/>
          <w:sz w:val="28"/>
          <w:szCs w:val="28"/>
        </w:rPr>
      </w:pPr>
      <w:r w:rsidRPr="00254286">
        <w:rPr>
          <w:rFonts w:ascii="Times New Roman" w:eastAsia="Times New Roman" w:hAnsi="Times New Roman" w:cs="Times New Roman"/>
          <w:sz w:val="24"/>
          <w:szCs w:val="24"/>
        </w:rPr>
        <w:t xml:space="preserve">Отчет о пешеходном походе по Южно-Чуйскому хребту [Электронный ресурс]. Режим доступа: </w:t>
      </w:r>
      <w:hyperlink r:id="rId12" w:history="1">
        <w:r w:rsidRPr="00254286">
          <w:rPr>
            <w:rFonts w:ascii="Times New Roman" w:eastAsia="Times New Roman" w:hAnsi="Times New Roman" w:cs="Times New Roman"/>
            <w:color w:val="0563C1" w:themeColor="hyperlink"/>
            <w:sz w:val="24"/>
            <w:szCs w:val="24"/>
            <w:u w:val="single"/>
          </w:rPr>
          <w:t>http://mountainaltai.ru/category/peshie_pohody_po_altayu/otchet_o_peshehodnom_pohode_sovershennom_s_29_iyulya_po_8_avgusta_2008g._po_centralnomu_altayu_yuzhnochuiskii_hrebet..html</w:t>
        </w:r>
      </w:hyperlink>
      <w:r w:rsidRPr="00353F9E">
        <w:rPr>
          <w:rFonts w:ascii="Times New Roman" w:eastAsia="Times New Roman" w:hAnsi="Times New Roman" w:cs="Times New Roman"/>
          <w:sz w:val="28"/>
          <w:szCs w:val="28"/>
        </w:rPr>
        <w:t xml:space="preserve"> </w:t>
      </w:r>
    </w:p>
    <w:p w:rsidR="00353F9E" w:rsidRPr="00254286" w:rsidRDefault="00353F9E" w:rsidP="00353F9E">
      <w:pPr>
        <w:jc w:val="center"/>
        <w:rPr>
          <w:rFonts w:ascii="Times New Roman" w:eastAsia="Times New Roman" w:hAnsi="Times New Roman" w:cs="Times New Roman"/>
          <w:b/>
          <w:sz w:val="24"/>
          <w:szCs w:val="24"/>
        </w:rPr>
      </w:pPr>
      <w:r>
        <w:rPr>
          <w:rFonts w:ascii="Times New Roman" w:eastAsia="Times New Roman" w:hAnsi="Times New Roman" w:cs="Times New Roman"/>
          <w:sz w:val="28"/>
          <w:szCs w:val="28"/>
        </w:rPr>
        <w:br w:type="page"/>
      </w:r>
      <w:r w:rsidRPr="00254286">
        <w:rPr>
          <w:rFonts w:ascii="Times New Roman" w:eastAsia="Times New Roman" w:hAnsi="Times New Roman" w:cs="Times New Roman"/>
          <w:b/>
          <w:sz w:val="24"/>
          <w:szCs w:val="24"/>
        </w:rPr>
        <w:lastRenderedPageBreak/>
        <w:t>Приложения</w:t>
      </w:r>
    </w:p>
    <w:p w:rsidR="00A25816" w:rsidRPr="00254286" w:rsidRDefault="00A25816" w:rsidP="00353F9E">
      <w:pPr>
        <w:jc w:val="center"/>
        <w:rPr>
          <w:rFonts w:ascii="Times New Roman" w:eastAsia="Times New Roman" w:hAnsi="Times New Roman" w:cs="Times New Roman"/>
          <w:b/>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1"/>
        <w:gridCol w:w="4730"/>
      </w:tblGrid>
      <w:tr w:rsidR="00A25816" w:rsidRPr="00254286" w:rsidTr="00DD603B">
        <w:tc>
          <w:tcPr>
            <w:tcW w:w="4668" w:type="dxa"/>
          </w:tcPr>
          <w:p w:rsidR="00353F9E" w:rsidRPr="00254286" w:rsidRDefault="00353F9E" w:rsidP="00353F9E">
            <w:pPr>
              <w:jc w:val="center"/>
              <w:rPr>
                <w:rFonts w:ascii="Times New Roman" w:eastAsia="Times New Roman" w:hAnsi="Times New Roman" w:cs="Times New Roman"/>
                <w:b/>
                <w:sz w:val="24"/>
                <w:szCs w:val="24"/>
              </w:rPr>
            </w:pPr>
            <w:r w:rsidRPr="00254286">
              <w:rPr>
                <w:rFonts w:ascii="Times New Roman" w:eastAsia="Times New Roman" w:hAnsi="Times New Roman" w:cs="Times New Roman"/>
                <w:noProof/>
                <w:sz w:val="24"/>
                <w:szCs w:val="24"/>
                <w:lang w:eastAsia="ru-RU"/>
              </w:rPr>
              <w:drawing>
                <wp:inline distT="0" distB="0" distL="0" distR="0" wp14:anchorId="153B5E12" wp14:editId="21948C04">
                  <wp:extent cx="2860964" cy="2146445"/>
                  <wp:effectExtent l="0" t="0" r="0" b="6350"/>
                  <wp:docPr id="1" name="Рисунок 1" descr="C:\Users\1\Desktop\АГГПУ\НИР\КОНФЕРЕНЦИИ\АКТУАЛЬНО - НЕ АКТУАЛЬНО\ОТПРАВИЛ, В РАБОТЕ\10) Сочи до 10 апреля КПК МОЛОДЕЖЬ-НАУКЕ – XII, я 15-17 АПРЕЛЯ                ЗАОЧНО\Фотографии\Рисунок 1 Катунский хребет и гора Белух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АГГПУ\НИР\КОНФЕРЕНЦИИ\АКТУАЛЬНО - НЕ АКТУАЛЬНО\ОТПРАВИЛ, В РАБОТЕ\10) Сочи до 10 апреля КПК МОЛОДЕЖЬ-НАУКЕ – XII, я 15-17 АПРЕЛЯ                ЗАОЧНО\Фотографии\Рисунок 1 Катунский хребет и гора Белуха.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4027" cy="2163748"/>
                          </a:xfrm>
                          <a:prstGeom prst="rect">
                            <a:avLst/>
                          </a:prstGeom>
                          <a:noFill/>
                          <a:ln>
                            <a:noFill/>
                          </a:ln>
                        </pic:spPr>
                      </pic:pic>
                    </a:graphicData>
                  </a:graphic>
                </wp:inline>
              </w:drawing>
            </w:r>
          </w:p>
        </w:tc>
        <w:tc>
          <w:tcPr>
            <w:tcW w:w="4677" w:type="dxa"/>
          </w:tcPr>
          <w:p w:rsidR="00353F9E" w:rsidRPr="00254286" w:rsidRDefault="00353F9E" w:rsidP="00353F9E">
            <w:pPr>
              <w:jc w:val="center"/>
              <w:rPr>
                <w:rFonts w:ascii="Times New Roman" w:eastAsia="Times New Roman" w:hAnsi="Times New Roman" w:cs="Times New Roman"/>
                <w:b/>
                <w:sz w:val="24"/>
                <w:szCs w:val="24"/>
              </w:rPr>
            </w:pPr>
            <w:r w:rsidRPr="00254286">
              <w:rPr>
                <w:rFonts w:ascii="Times New Roman" w:eastAsia="Times New Roman" w:hAnsi="Times New Roman" w:cs="Times New Roman"/>
                <w:b/>
                <w:noProof/>
                <w:sz w:val="24"/>
                <w:szCs w:val="24"/>
                <w:lang w:eastAsia="ru-RU"/>
              </w:rPr>
              <w:drawing>
                <wp:inline distT="0" distB="0" distL="0" distR="0">
                  <wp:extent cx="2867018" cy="2151212"/>
                  <wp:effectExtent l="0" t="0" r="0" b="1905"/>
                  <wp:docPr id="3" name="Рисунок 3" descr="C:\Users\1\Desktop\АГГПУ\НИР\КОНФЕРЕНЦИИ\АКТУАЛЬНО - НЕ АКТУАЛЬНО\ОТПРАВИЛ, В РАБОТЕ\10) Сочи до 10 апреля КПК МОЛОДЕЖЬ-НАУКЕ – XII, я 15-17 АПРЕЛЯ                ЗАОЧНО\Фотографии\Рисунок 2 Озеро Крепкое мультинской гряд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АГГПУ\НИР\КОНФЕРЕНЦИИ\АКТУАЛЬНО - НЕ АКТУАЛЬНО\ОТПРАВИЛ, В РАБОТЕ\10) Сочи до 10 апреля КПК МОЛОДЕЖЬ-НАУКЕ – XII, я 15-17 АПРЕЛЯ                ЗАОЧНО\Фотографии\Рисунок 2 Озеро Крепкое мультинской гряды.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85768" cy="2165281"/>
                          </a:xfrm>
                          <a:prstGeom prst="rect">
                            <a:avLst/>
                          </a:prstGeom>
                          <a:noFill/>
                          <a:ln>
                            <a:noFill/>
                          </a:ln>
                        </pic:spPr>
                      </pic:pic>
                    </a:graphicData>
                  </a:graphic>
                </wp:inline>
              </w:drawing>
            </w:r>
          </w:p>
        </w:tc>
      </w:tr>
      <w:tr w:rsidR="00A25816" w:rsidRPr="00254286" w:rsidTr="00DD603B">
        <w:tc>
          <w:tcPr>
            <w:tcW w:w="4668" w:type="dxa"/>
          </w:tcPr>
          <w:p w:rsidR="00353F9E" w:rsidRPr="00254286" w:rsidRDefault="00353F9E" w:rsidP="00353F9E">
            <w:pPr>
              <w:jc w:val="center"/>
              <w:rPr>
                <w:rFonts w:ascii="Times New Roman" w:eastAsia="Times New Roman" w:hAnsi="Times New Roman" w:cs="Times New Roman"/>
                <w:sz w:val="24"/>
                <w:szCs w:val="24"/>
              </w:rPr>
            </w:pPr>
            <w:r w:rsidRPr="00254286">
              <w:rPr>
                <w:rFonts w:ascii="Times New Roman" w:eastAsia="Times New Roman" w:hAnsi="Times New Roman" w:cs="Times New Roman"/>
                <w:sz w:val="24"/>
                <w:szCs w:val="24"/>
              </w:rPr>
              <w:t>Рис. 1</w:t>
            </w:r>
            <w:r w:rsidR="00A25816" w:rsidRPr="00254286">
              <w:rPr>
                <w:rFonts w:ascii="Times New Roman" w:eastAsia="Times New Roman" w:hAnsi="Times New Roman" w:cs="Times New Roman"/>
                <w:sz w:val="24"/>
                <w:szCs w:val="24"/>
              </w:rPr>
              <w:t xml:space="preserve"> Катунский хребет и гора Белуха</w:t>
            </w:r>
          </w:p>
        </w:tc>
        <w:tc>
          <w:tcPr>
            <w:tcW w:w="4677" w:type="dxa"/>
          </w:tcPr>
          <w:p w:rsidR="00353F9E" w:rsidRPr="00254286" w:rsidRDefault="00353F9E" w:rsidP="00353F9E">
            <w:pPr>
              <w:jc w:val="center"/>
              <w:rPr>
                <w:rFonts w:ascii="Times New Roman" w:eastAsia="Times New Roman" w:hAnsi="Times New Roman" w:cs="Times New Roman"/>
                <w:sz w:val="24"/>
                <w:szCs w:val="24"/>
              </w:rPr>
            </w:pPr>
            <w:r w:rsidRPr="00254286">
              <w:rPr>
                <w:rFonts w:ascii="Times New Roman" w:eastAsia="Times New Roman" w:hAnsi="Times New Roman" w:cs="Times New Roman"/>
                <w:sz w:val="24"/>
                <w:szCs w:val="24"/>
              </w:rPr>
              <w:t>Рис. 2</w:t>
            </w:r>
            <w:r w:rsidR="00A25816" w:rsidRPr="00254286">
              <w:rPr>
                <w:rFonts w:ascii="Times New Roman" w:eastAsia="Times New Roman" w:hAnsi="Times New Roman" w:cs="Times New Roman"/>
                <w:sz w:val="24"/>
                <w:szCs w:val="24"/>
              </w:rPr>
              <w:t xml:space="preserve"> Озеро Крепкое </w:t>
            </w:r>
            <w:proofErr w:type="spellStart"/>
            <w:r w:rsidR="00A25816" w:rsidRPr="00254286">
              <w:rPr>
                <w:rFonts w:ascii="Times New Roman" w:eastAsia="Times New Roman" w:hAnsi="Times New Roman" w:cs="Times New Roman"/>
                <w:sz w:val="24"/>
                <w:szCs w:val="24"/>
              </w:rPr>
              <w:t>мультинской</w:t>
            </w:r>
            <w:proofErr w:type="spellEnd"/>
            <w:r w:rsidR="00A25816" w:rsidRPr="00254286">
              <w:rPr>
                <w:rFonts w:ascii="Times New Roman" w:eastAsia="Times New Roman" w:hAnsi="Times New Roman" w:cs="Times New Roman"/>
                <w:sz w:val="24"/>
                <w:szCs w:val="24"/>
              </w:rPr>
              <w:t xml:space="preserve"> гряды</w:t>
            </w:r>
          </w:p>
          <w:p w:rsidR="00A25816" w:rsidRPr="00254286" w:rsidRDefault="00A25816" w:rsidP="00353F9E">
            <w:pPr>
              <w:jc w:val="center"/>
              <w:rPr>
                <w:rFonts w:ascii="Times New Roman" w:eastAsia="Times New Roman" w:hAnsi="Times New Roman" w:cs="Times New Roman"/>
                <w:b/>
                <w:sz w:val="24"/>
                <w:szCs w:val="24"/>
              </w:rPr>
            </w:pPr>
          </w:p>
        </w:tc>
      </w:tr>
      <w:tr w:rsidR="00A25816" w:rsidRPr="00254286" w:rsidTr="00DD603B">
        <w:tc>
          <w:tcPr>
            <w:tcW w:w="4668" w:type="dxa"/>
          </w:tcPr>
          <w:p w:rsidR="00353F9E" w:rsidRPr="00254286" w:rsidRDefault="00A25816" w:rsidP="00353F9E">
            <w:pPr>
              <w:jc w:val="center"/>
              <w:rPr>
                <w:rFonts w:ascii="Times New Roman" w:eastAsia="Times New Roman" w:hAnsi="Times New Roman" w:cs="Times New Roman"/>
                <w:b/>
                <w:sz w:val="24"/>
                <w:szCs w:val="24"/>
              </w:rPr>
            </w:pPr>
            <w:r w:rsidRPr="00254286">
              <w:rPr>
                <w:rFonts w:ascii="Times New Roman" w:eastAsia="Times New Roman" w:hAnsi="Times New Roman" w:cs="Times New Roman"/>
                <w:b/>
                <w:noProof/>
                <w:sz w:val="24"/>
                <w:szCs w:val="24"/>
                <w:lang w:eastAsia="ru-RU"/>
              </w:rPr>
              <w:drawing>
                <wp:inline distT="0" distB="0" distL="0" distR="0">
                  <wp:extent cx="2790820" cy="2093533"/>
                  <wp:effectExtent l="0" t="0" r="0" b="2540"/>
                  <wp:docPr id="4" name="Рисунок 4" descr="C:\Users\1\Desktop\АГГПУ\НИР\КОНФЕРЕНЦИИ\АКТУАЛЬНО - НЕ АКТУАЛЬНО\ОТПРАВИЛ, В РАБОТЕ\10) Сочи до 10 апреля КПК МОЛОДЕЖЬ-НАУКЕ – XII, я 15-17 АПРЕЛЯ                ЗАОЧНО\Фотографии\Рисунок 3 Каракабакские озе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АГГПУ\НИР\КОНФЕРЕНЦИИ\АКТУАЛЬНО - НЕ АКТУАЛЬНО\ОТПРАВИЛ, В РАБОТЕ\10) Сочи до 10 апреля КПК МОЛОДЕЖЬ-НАУКЕ – XII, я 15-17 АПРЕЛЯ                ЗАОЧНО\Фотографии\Рисунок 3 Каракабакские озера.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25075" cy="2119229"/>
                          </a:xfrm>
                          <a:prstGeom prst="rect">
                            <a:avLst/>
                          </a:prstGeom>
                          <a:noFill/>
                          <a:ln>
                            <a:noFill/>
                          </a:ln>
                        </pic:spPr>
                      </pic:pic>
                    </a:graphicData>
                  </a:graphic>
                </wp:inline>
              </w:drawing>
            </w:r>
          </w:p>
        </w:tc>
        <w:tc>
          <w:tcPr>
            <w:tcW w:w="4677" w:type="dxa"/>
          </w:tcPr>
          <w:p w:rsidR="00353F9E" w:rsidRPr="00254286" w:rsidRDefault="00A25816" w:rsidP="00353F9E">
            <w:pPr>
              <w:jc w:val="center"/>
              <w:rPr>
                <w:rFonts w:ascii="Times New Roman" w:eastAsia="Times New Roman" w:hAnsi="Times New Roman" w:cs="Times New Roman"/>
                <w:b/>
                <w:sz w:val="24"/>
                <w:szCs w:val="24"/>
              </w:rPr>
            </w:pPr>
            <w:r w:rsidRPr="00254286">
              <w:rPr>
                <w:rFonts w:ascii="Times New Roman" w:eastAsia="Times New Roman" w:hAnsi="Times New Roman" w:cs="Times New Roman"/>
                <w:b/>
                <w:noProof/>
                <w:sz w:val="24"/>
                <w:szCs w:val="24"/>
                <w:lang w:eastAsia="ru-RU"/>
              </w:rPr>
              <w:drawing>
                <wp:inline distT="0" distB="0" distL="0" distR="0">
                  <wp:extent cx="2788920" cy="2091690"/>
                  <wp:effectExtent l="0" t="0" r="0" b="3810"/>
                  <wp:docPr id="6" name="Рисунок 6" descr="C:\Users\1\Desktop\АГГПУ\НИР\КОНФЕРЕНЦИИ\АКТУАЛЬНО - НЕ АКТУАЛЬНО\ОТПРАВИЛ, В РАБОТЕ\10) Сочи до 10 апреля КПК МОЛОДЕЖЬ-НАУКЕ – XII, я 15-17 АПРЕЛЯ                ЗАОЧНО\Фотографии\Рисунок 4 Озеро Мааш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Desktop\АГГПУ\НИР\КОНФЕРЕНЦИИ\АКТУАЛЬНО - НЕ АКТУАЛЬНО\ОТПРАВИЛ, В РАБОТЕ\10) Сочи до 10 апреля КПК МОЛОДЕЖЬ-НАУКЕ – XII, я 15-17 АПРЕЛЯ                ЗАОЧНО\Фотографии\Рисунок 4 Озеро Маашей.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789819" cy="2092364"/>
                          </a:xfrm>
                          <a:prstGeom prst="rect">
                            <a:avLst/>
                          </a:prstGeom>
                          <a:noFill/>
                          <a:ln>
                            <a:noFill/>
                          </a:ln>
                        </pic:spPr>
                      </pic:pic>
                    </a:graphicData>
                  </a:graphic>
                </wp:inline>
              </w:drawing>
            </w:r>
          </w:p>
        </w:tc>
      </w:tr>
      <w:tr w:rsidR="00A25816" w:rsidRPr="00254286" w:rsidTr="00DD603B">
        <w:tc>
          <w:tcPr>
            <w:tcW w:w="4668" w:type="dxa"/>
          </w:tcPr>
          <w:p w:rsidR="00353F9E" w:rsidRPr="00254286" w:rsidRDefault="00353F9E" w:rsidP="00353F9E">
            <w:pPr>
              <w:jc w:val="center"/>
              <w:rPr>
                <w:rFonts w:ascii="Times New Roman" w:eastAsia="Times New Roman" w:hAnsi="Times New Roman" w:cs="Times New Roman"/>
                <w:b/>
                <w:sz w:val="24"/>
                <w:szCs w:val="24"/>
              </w:rPr>
            </w:pPr>
            <w:r w:rsidRPr="00254286">
              <w:rPr>
                <w:rFonts w:ascii="Times New Roman" w:eastAsia="Times New Roman" w:hAnsi="Times New Roman" w:cs="Times New Roman"/>
                <w:sz w:val="24"/>
                <w:szCs w:val="24"/>
              </w:rPr>
              <w:t>Рис. 3</w:t>
            </w:r>
            <w:r w:rsidR="00A25816" w:rsidRPr="00254286">
              <w:rPr>
                <w:rFonts w:ascii="Times New Roman" w:eastAsia="Times New Roman" w:hAnsi="Times New Roman" w:cs="Times New Roman"/>
                <w:sz w:val="24"/>
                <w:szCs w:val="24"/>
              </w:rPr>
              <w:t xml:space="preserve"> </w:t>
            </w:r>
            <w:proofErr w:type="spellStart"/>
            <w:r w:rsidR="00A25816" w:rsidRPr="00254286">
              <w:rPr>
                <w:rFonts w:ascii="Times New Roman" w:eastAsia="Times New Roman" w:hAnsi="Times New Roman" w:cs="Times New Roman"/>
                <w:sz w:val="24"/>
                <w:szCs w:val="24"/>
              </w:rPr>
              <w:t>Каракабакские</w:t>
            </w:r>
            <w:proofErr w:type="spellEnd"/>
            <w:r w:rsidR="00A25816" w:rsidRPr="00254286">
              <w:rPr>
                <w:rFonts w:ascii="Times New Roman" w:eastAsia="Times New Roman" w:hAnsi="Times New Roman" w:cs="Times New Roman"/>
                <w:sz w:val="24"/>
                <w:szCs w:val="24"/>
              </w:rPr>
              <w:t xml:space="preserve"> озера</w:t>
            </w:r>
          </w:p>
        </w:tc>
        <w:tc>
          <w:tcPr>
            <w:tcW w:w="4677" w:type="dxa"/>
          </w:tcPr>
          <w:p w:rsidR="00353F9E" w:rsidRPr="00254286" w:rsidRDefault="00353F9E" w:rsidP="00353F9E">
            <w:pPr>
              <w:jc w:val="center"/>
              <w:rPr>
                <w:rFonts w:ascii="Times New Roman" w:eastAsia="Times New Roman" w:hAnsi="Times New Roman" w:cs="Times New Roman"/>
                <w:sz w:val="24"/>
                <w:szCs w:val="24"/>
              </w:rPr>
            </w:pPr>
            <w:r w:rsidRPr="00254286">
              <w:rPr>
                <w:rFonts w:ascii="Times New Roman" w:eastAsia="Times New Roman" w:hAnsi="Times New Roman" w:cs="Times New Roman"/>
                <w:sz w:val="24"/>
                <w:szCs w:val="24"/>
              </w:rPr>
              <w:t>Рис. 4</w:t>
            </w:r>
            <w:r w:rsidR="00A25816" w:rsidRPr="00254286">
              <w:rPr>
                <w:rFonts w:ascii="Times New Roman" w:eastAsia="Times New Roman" w:hAnsi="Times New Roman" w:cs="Times New Roman"/>
                <w:sz w:val="24"/>
                <w:szCs w:val="24"/>
              </w:rPr>
              <w:t xml:space="preserve"> Озеро </w:t>
            </w:r>
            <w:proofErr w:type="spellStart"/>
            <w:r w:rsidR="00A25816" w:rsidRPr="00254286">
              <w:rPr>
                <w:rFonts w:ascii="Times New Roman" w:eastAsia="Times New Roman" w:hAnsi="Times New Roman" w:cs="Times New Roman"/>
                <w:sz w:val="24"/>
                <w:szCs w:val="24"/>
              </w:rPr>
              <w:t>Маашей</w:t>
            </w:r>
            <w:proofErr w:type="spellEnd"/>
          </w:p>
          <w:p w:rsidR="00A25816" w:rsidRPr="00254286" w:rsidRDefault="00A25816" w:rsidP="00353F9E">
            <w:pPr>
              <w:jc w:val="center"/>
              <w:rPr>
                <w:rFonts w:ascii="Times New Roman" w:eastAsia="Times New Roman" w:hAnsi="Times New Roman" w:cs="Times New Roman"/>
                <w:b/>
                <w:sz w:val="24"/>
                <w:szCs w:val="24"/>
              </w:rPr>
            </w:pPr>
          </w:p>
        </w:tc>
      </w:tr>
      <w:tr w:rsidR="00A25816" w:rsidRPr="00254286" w:rsidTr="00DD603B">
        <w:tc>
          <w:tcPr>
            <w:tcW w:w="4668" w:type="dxa"/>
          </w:tcPr>
          <w:p w:rsidR="00353F9E" w:rsidRPr="00254286" w:rsidRDefault="00A25816" w:rsidP="00353F9E">
            <w:pPr>
              <w:jc w:val="center"/>
              <w:rPr>
                <w:rFonts w:ascii="Times New Roman" w:eastAsia="Times New Roman" w:hAnsi="Times New Roman" w:cs="Times New Roman"/>
                <w:b/>
                <w:sz w:val="24"/>
                <w:szCs w:val="24"/>
              </w:rPr>
            </w:pPr>
            <w:r w:rsidRPr="00254286">
              <w:rPr>
                <w:rFonts w:ascii="Times New Roman" w:eastAsia="Times New Roman" w:hAnsi="Times New Roman" w:cs="Times New Roman"/>
                <w:b/>
                <w:noProof/>
                <w:sz w:val="24"/>
                <w:szCs w:val="24"/>
                <w:lang w:eastAsia="ru-RU"/>
              </w:rPr>
              <w:drawing>
                <wp:inline distT="0" distB="0" distL="0" distR="0">
                  <wp:extent cx="2788920" cy="2091690"/>
                  <wp:effectExtent l="0" t="0" r="0" b="3810"/>
                  <wp:docPr id="7" name="Рисунок 7" descr="C:\Users\1\Desktop\АГГПУ\НИР\КОНФЕРЕНЦИИ\АКТУАЛЬНО - НЕ АКТУАЛЬНО\ОТПРАВИЛ, В РАБОТЕ\10) Сочи до 10 апреля КПК МОЛОДЕЖЬ-НАУКЕ – XII, я 15-17 АПРЕЛЯ                ЗАОЧНО\Фотографии\Рисунок 5 Шавлинское озер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1\Desktop\АГГПУ\НИР\КОНФЕРЕНЦИИ\АКТУАЛЬНО - НЕ АКТУАЛЬНО\ОТПРАВИЛ, В РАБОТЕ\10) Сочи до 10 апреля КПК МОЛОДЕЖЬ-НАУКЕ – XII, я 15-17 АПРЕЛЯ                ЗАОЧНО\Фотографии\Рисунок 5 Шавлинское озеро.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788920" cy="2091690"/>
                          </a:xfrm>
                          <a:prstGeom prst="rect">
                            <a:avLst/>
                          </a:prstGeom>
                          <a:noFill/>
                          <a:ln>
                            <a:noFill/>
                          </a:ln>
                        </pic:spPr>
                      </pic:pic>
                    </a:graphicData>
                  </a:graphic>
                </wp:inline>
              </w:drawing>
            </w:r>
          </w:p>
        </w:tc>
        <w:tc>
          <w:tcPr>
            <w:tcW w:w="4677" w:type="dxa"/>
          </w:tcPr>
          <w:p w:rsidR="00353F9E" w:rsidRPr="00254286" w:rsidRDefault="00A25816" w:rsidP="00353F9E">
            <w:pPr>
              <w:jc w:val="center"/>
              <w:rPr>
                <w:rFonts w:ascii="Times New Roman" w:eastAsia="Times New Roman" w:hAnsi="Times New Roman" w:cs="Times New Roman"/>
                <w:b/>
                <w:sz w:val="24"/>
                <w:szCs w:val="24"/>
              </w:rPr>
            </w:pPr>
            <w:r w:rsidRPr="00254286">
              <w:rPr>
                <w:rFonts w:ascii="Times New Roman" w:eastAsia="Times New Roman" w:hAnsi="Times New Roman" w:cs="Times New Roman"/>
                <w:b/>
                <w:noProof/>
                <w:sz w:val="24"/>
                <w:szCs w:val="24"/>
                <w:lang w:eastAsia="ru-RU"/>
              </w:rPr>
              <w:drawing>
                <wp:inline distT="0" distB="0" distL="0" distR="0">
                  <wp:extent cx="2758440" cy="2068830"/>
                  <wp:effectExtent l="0" t="0" r="3810" b="7620"/>
                  <wp:docPr id="9" name="Рисунок 9" descr="C:\Users\1\Desktop\АГГПУ\НИР\КОНФЕРЕНЦИИ\АКТУАЛЬНО - НЕ АКТУАЛЬНО\ОТПРАВИЛ, В РАБОТЕ\10) Сочи до 10 апреля КПК МОЛОДЕЖЬ-НАУКЕ – XII, я 15-17 АПРЕЛЯ                ЗАОЧНО\Фотографии\Рисунок 6 Каракольские озер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Desktop\АГГПУ\НИР\КОНФЕРЕНЦИИ\АКТУАЛЬНО - НЕ АКТУАЛЬНО\ОТПРАВИЛ, В РАБОТЕ\10) Сочи до 10 апреля КПК МОЛОДЕЖЬ-НАУКЕ – XII, я 15-17 АПРЕЛЯ                ЗАОЧНО\Фотографии\Рисунок 6 Каракольские озера.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758912" cy="2069184"/>
                          </a:xfrm>
                          <a:prstGeom prst="rect">
                            <a:avLst/>
                          </a:prstGeom>
                          <a:noFill/>
                          <a:ln>
                            <a:noFill/>
                          </a:ln>
                        </pic:spPr>
                      </pic:pic>
                    </a:graphicData>
                  </a:graphic>
                </wp:inline>
              </w:drawing>
            </w:r>
          </w:p>
        </w:tc>
      </w:tr>
      <w:tr w:rsidR="00A25816" w:rsidRPr="00254286" w:rsidTr="00DD603B">
        <w:tc>
          <w:tcPr>
            <w:tcW w:w="4668" w:type="dxa"/>
          </w:tcPr>
          <w:p w:rsidR="00353F9E" w:rsidRPr="00254286" w:rsidRDefault="00353F9E" w:rsidP="00353F9E">
            <w:pPr>
              <w:jc w:val="center"/>
              <w:rPr>
                <w:rFonts w:ascii="Times New Roman" w:eastAsia="Times New Roman" w:hAnsi="Times New Roman" w:cs="Times New Roman"/>
                <w:b/>
                <w:sz w:val="24"/>
                <w:szCs w:val="24"/>
              </w:rPr>
            </w:pPr>
            <w:r w:rsidRPr="00254286">
              <w:rPr>
                <w:rFonts w:ascii="Times New Roman" w:eastAsia="Times New Roman" w:hAnsi="Times New Roman" w:cs="Times New Roman"/>
                <w:sz w:val="24"/>
                <w:szCs w:val="24"/>
              </w:rPr>
              <w:t>Рис. 5</w:t>
            </w:r>
            <w:r w:rsidR="00A25816" w:rsidRPr="00254286">
              <w:rPr>
                <w:rFonts w:ascii="Times New Roman" w:eastAsia="Times New Roman" w:hAnsi="Times New Roman" w:cs="Times New Roman"/>
                <w:sz w:val="24"/>
                <w:szCs w:val="24"/>
              </w:rPr>
              <w:t xml:space="preserve"> </w:t>
            </w:r>
            <w:proofErr w:type="spellStart"/>
            <w:r w:rsidR="00A25816" w:rsidRPr="00254286">
              <w:rPr>
                <w:rFonts w:ascii="Times New Roman" w:eastAsia="Times New Roman" w:hAnsi="Times New Roman" w:cs="Times New Roman"/>
                <w:sz w:val="24"/>
                <w:szCs w:val="24"/>
              </w:rPr>
              <w:t>Шавлинское</w:t>
            </w:r>
            <w:proofErr w:type="spellEnd"/>
            <w:r w:rsidR="00A25816" w:rsidRPr="00254286">
              <w:rPr>
                <w:rFonts w:ascii="Times New Roman" w:eastAsia="Times New Roman" w:hAnsi="Times New Roman" w:cs="Times New Roman"/>
                <w:sz w:val="24"/>
                <w:szCs w:val="24"/>
              </w:rPr>
              <w:t xml:space="preserve"> озеро</w:t>
            </w:r>
          </w:p>
        </w:tc>
        <w:tc>
          <w:tcPr>
            <w:tcW w:w="4677" w:type="dxa"/>
          </w:tcPr>
          <w:p w:rsidR="00353F9E" w:rsidRPr="00254286" w:rsidRDefault="00353F9E" w:rsidP="00353F9E">
            <w:pPr>
              <w:jc w:val="center"/>
              <w:rPr>
                <w:rFonts w:ascii="Times New Roman" w:eastAsia="Times New Roman" w:hAnsi="Times New Roman" w:cs="Times New Roman"/>
                <w:b/>
                <w:sz w:val="24"/>
                <w:szCs w:val="24"/>
              </w:rPr>
            </w:pPr>
            <w:r w:rsidRPr="00254286">
              <w:rPr>
                <w:rFonts w:ascii="Times New Roman" w:eastAsia="Times New Roman" w:hAnsi="Times New Roman" w:cs="Times New Roman"/>
                <w:sz w:val="24"/>
                <w:szCs w:val="24"/>
              </w:rPr>
              <w:t>Рис.</w:t>
            </w:r>
            <w:r w:rsidR="00A25816" w:rsidRPr="00254286">
              <w:rPr>
                <w:rFonts w:ascii="Times New Roman" w:eastAsia="Times New Roman" w:hAnsi="Times New Roman" w:cs="Times New Roman"/>
                <w:sz w:val="24"/>
                <w:szCs w:val="24"/>
              </w:rPr>
              <w:t xml:space="preserve"> 6 </w:t>
            </w:r>
            <w:proofErr w:type="spellStart"/>
            <w:r w:rsidR="00A25816" w:rsidRPr="00254286">
              <w:rPr>
                <w:rFonts w:ascii="Times New Roman" w:eastAsia="Times New Roman" w:hAnsi="Times New Roman" w:cs="Times New Roman"/>
                <w:sz w:val="24"/>
                <w:szCs w:val="24"/>
              </w:rPr>
              <w:t>Каракольские</w:t>
            </w:r>
            <w:proofErr w:type="spellEnd"/>
            <w:r w:rsidR="00A25816" w:rsidRPr="00254286">
              <w:rPr>
                <w:rFonts w:ascii="Times New Roman" w:eastAsia="Times New Roman" w:hAnsi="Times New Roman" w:cs="Times New Roman"/>
                <w:sz w:val="24"/>
                <w:szCs w:val="24"/>
              </w:rPr>
              <w:t xml:space="preserve"> озера</w:t>
            </w:r>
          </w:p>
        </w:tc>
      </w:tr>
    </w:tbl>
    <w:p w:rsidR="00A25816" w:rsidRPr="00254286" w:rsidRDefault="00A25816">
      <w:pPr>
        <w:rPr>
          <w:sz w:val="24"/>
          <w:szCs w:val="24"/>
        </w:rPr>
      </w:pPr>
      <w:r w:rsidRPr="00254286">
        <w:rPr>
          <w:sz w:val="24"/>
          <w:szCs w:val="24"/>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7"/>
        <w:gridCol w:w="4716"/>
      </w:tblGrid>
      <w:tr w:rsidR="00DD603B" w:rsidRPr="00254286" w:rsidTr="00DD603B">
        <w:tc>
          <w:tcPr>
            <w:tcW w:w="4727" w:type="dxa"/>
          </w:tcPr>
          <w:p w:rsidR="00353F9E" w:rsidRPr="00254286" w:rsidRDefault="00A25816" w:rsidP="00353F9E">
            <w:pPr>
              <w:jc w:val="center"/>
              <w:rPr>
                <w:rFonts w:ascii="Times New Roman" w:eastAsia="Times New Roman" w:hAnsi="Times New Roman" w:cs="Times New Roman"/>
                <w:b/>
                <w:sz w:val="24"/>
                <w:szCs w:val="24"/>
              </w:rPr>
            </w:pPr>
            <w:r w:rsidRPr="00254286">
              <w:rPr>
                <w:rFonts w:ascii="Times New Roman" w:eastAsia="Times New Roman" w:hAnsi="Times New Roman" w:cs="Times New Roman"/>
                <w:b/>
                <w:noProof/>
                <w:sz w:val="24"/>
                <w:szCs w:val="24"/>
                <w:lang w:eastAsia="ru-RU"/>
              </w:rPr>
              <w:lastRenderedPageBreak/>
              <w:drawing>
                <wp:inline distT="0" distB="0" distL="0" distR="0">
                  <wp:extent cx="2864696" cy="1718818"/>
                  <wp:effectExtent l="0" t="0" r="0" b="0"/>
                  <wp:docPr id="10" name="Рисунок 10" descr="C:\Users\1\Desktop\АГГПУ\НИР\КОНФЕРЕНЦИИ\АКТУАЛЬНО - НЕ АКТУАЛЬНО\ОТПРАВИЛ, В РАБОТЕ\10) Сочи до 10 апреля КПК МОЛОДЕЖЬ-НАУКЕ – XII, я 15-17 АПРЕЛЯ                ЗАОЧНО\Фотографии\Рисунок 7 Телецкое озер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Desktop\АГГПУ\НИР\КОНФЕРЕНЦИИ\АКТУАЛЬНО - НЕ АКТУАЛЬНО\ОТПРАВИЛ, В РАБОТЕ\10) Сочи до 10 апреля КПК МОЛОДЕЖЬ-НАУКЕ – XII, я 15-17 АПРЕЛЯ                ЗАОЧНО\Фотографии\Рисунок 7 Телецкое озеро.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893113" cy="1735868"/>
                          </a:xfrm>
                          <a:prstGeom prst="rect">
                            <a:avLst/>
                          </a:prstGeom>
                          <a:noFill/>
                          <a:ln>
                            <a:noFill/>
                          </a:ln>
                        </pic:spPr>
                      </pic:pic>
                    </a:graphicData>
                  </a:graphic>
                </wp:inline>
              </w:drawing>
            </w:r>
          </w:p>
        </w:tc>
        <w:tc>
          <w:tcPr>
            <w:tcW w:w="4716" w:type="dxa"/>
          </w:tcPr>
          <w:p w:rsidR="00353F9E" w:rsidRPr="00254286" w:rsidRDefault="00A25816" w:rsidP="00353F9E">
            <w:pPr>
              <w:jc w:val="center"/>
              <w:rPr>
                <w:rFonts w:ascii="Times New Roman" w:eastAsia="Times New Roman" w:hAnsi="Times New Roman" w:cs="Times New Roman"/>
                <w:b/>
                <w:sz w:val="24"/>
                <w:szCs w:val="24"/>
              </w:rPr>
            </w:pPr>
            <w:r w:rsidRPr="00254286">
              <w:rPr>
                <w:rFonts w:ascii="Times New Roman" w:eastAsia="Times New Roman" w:hAnsi="Times New Roman" w:cs="Times New Roman"/>
                <w:b/>
                <w:noProof/>
                <w:sz w:val="24"/>
                <w:szCs w:val="24"/>
                <w:lang w:eastAsia="ru-RU"/>
              </w:rPr>
              <w:drawing>
                <wp:inline distT="0" distB="0" distL="0" distR="0">
                  <wp:extent cx="2848822" cy="1709293"/>
                  <wp:effectExtent l="0" t="0" r="8890" b="5715"/>
                  <wp:docPr id="11" name="Рисунок 11" descr="C:\Users\1\Desktop\АГГПУ\НИР\КОНФЕРЕНЦИИ\АКТУАЛЬНО - НЕ АКТУАЛЬНО\ОТПРАВИЛ, В РАБОТЕ\10) Сочи до 10 апреля КПК МОЛОДЕЖЬ-НАУКЕ – XII, я 15-17 АПРЕЛЯ                ЗАОЧНО\Фотографии\Рисунок 8 река Чулышм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Desktop\АГГПУ\НИР\КОНФЕРЕНЦИИ\АКТУАЛЬНО - НЕ АКТУАЛЬНО\ОТПРАВИЛ, В РАБОТЕ\10) Сочи до 10 апреля КПК МОЛОДЕЖЬ-НАУКЕ – XII, я 15-17 АПРЕЛЯ                ЗАОЧНО\Фотографии\Рисунок 8 река Чулышман.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868318" cy="1720990"/>
                          </a:xfrm>
                          <a:prstGeom prst="rect">
                            <a:avLst/>
                          </a:prstGeom>
                          <a:noFill/>
                          <a:ln>
                            <a:noFill/>
                          </a:ln>
                        </pic:spPr>
                      </pic:pic>
                    </a:graphicData>
                  </a:graphic>
                </wp:inline>
              </w:drawing>
            </w:r>
          </w:p>
        </w:tc>
      </w:tr>
      <w:tr w:rsidR="00DD603B" w:rsidRPr="00254286" w:rsidTr="00DD603B">
        <w:tc>
          <w:tcPr>
            <w:tcW w:w="4727" w:type="dxa"/>
          </w:tcPr>
          <w:p w:rsidR="00353F9E" w:rsidRPr="00254286" w:rsidRDefault="00353F9E" w:rsidP="00353F9E">
            <w:pPr>
              <w:jc w:val="center"/>
              <w:rPr>
                <w:rFonts w:ascii="Times New Roman" w:eastAsia="Times New Roman" w:hAnsi="Times New Roman" w:cs="Times New Roman"/>
                <w:b/>
                <w:sz w:val="24"/>
                <w:szCs w:val="24"/>
              </w:rPr>
            </w:pPr>
            <w:r w:rsidRPr="00254286">
              <w:rPr>
                <w:rFonts w:ascii="Times New Roman" w:eastAsia="Times New Roman" w:hAnsi="Times New Roman" w:cs="Times New Roman"/>
                <w:sz w:val="24"/>
                <w:szCs w:val="24"/>
              </w:rPr>
              <w:t>Рис. 7</w:t>
            </w:r>
            <w:r w:rsidR="00A25816" w:rsidRPr="00254286">
              <w:rPr>
                <w:rFonts w:ascii="Times New Roman" w:eastAsia="Times New Roman" w:hAnsi="Times New Roman" w:cs="Times New Roman"/>
                <w:sz w:val="24"/>
                <w:szCs w:val="24"/>
              </w:rPr>
              <w:t xml:space="preserve"> Телецкое озеро</w:t>
            </w:r>
          </w:p>
        </w:tc>
        <w:tc>
          <w:tcPr>
            <w:tcW w:w="4716" w:type="dxa"/>
          </w:tcPr>
          <w:p w:rsidR="00353F9E" w:rsidRPr="00254286" w:rsidRDefault="00353F9E" w:rsidP="00353F9E">
            <w:pPr>
              <w:jc w:val="center"/>
              <w:rPr>
                <w:rFonts w:ascii="Times New Roman" w:eastAsia="Times New Roman" w:hAnsi="Times New Roman" w:cs="Times New Roman"/>
                <w:sz w:val="24"/>
                <w:szCs w:val="24"/>
              </w:rPr>
            </w:pPr>
            <w:r w:rsidRPr="00254286">
              <w:rPr>
                <w:rFonts w:ascii="Times New Roman" w:eastAsia="Times New Roman" w:hAnsi="Times New Roman" w:cs="Times New Roman"/>
                <w:sz w:val="24"/>
                <w:szCs w:val="24"/>
              </w:rPr>
              <w:t>Рис.</w:t>
            </w:r>
            <w:r w:rsidR="00A25816" w:rsidRPr="00254286">
              <w:rPr>
                <w:rFonts w:ascii="Times New Roman" w:eastAsia="Times New Roman" w:hAnsi="Times New Roman" w:cs="Times New Roman"/>
                <w:sz w:val="24"/>
                <w:szCs w:val="24"/>
              </w:rPr>
              <w:t xml:space="preserve"> 8 Река </w:t>
            </w:r>
            <w:proofErr w:type="spellStart"/>
            <w:r w:rsidR="00A25816" w:rsidRPr="00254286">
              <w:rPr>
                <w:rFonts w:ascii="Times New Roman" w:eastAsia="Times New Roman" w:hAnsi="Times New Roman" w:cs="Times New Roman"/>
                <w:sz w:val="24"/>
                <w:szCs w:val="24"/>
              </w:rPr>
              <w:t>Чулышман</w:t>
            </w:r>
            <w:proofErr w:type="spellEnd"/>
          </w:p>
          <w:p w:rsidR="00A25816" w:rsidRPr="00254286" w:rsidRDefault="00A25816" w:rsidP="00353F9E">
            <w:pPr>
              <w:jc w:val="center"/>
              <w:rPr>
                <w:rFonts w:ascii="Times New Roman" w:eastAsia="Times New Roman" w:hAnsi="Times New Roman" w:cs="Times New Roman"/>
                <w:b/>
                <w:sz w:val="24"/>
                <w:szCs w:val="24"/>
              </w:rPr>
            </w:pPr>
          </w:p>
        </w:tc>
      </w:tr>
      <w:tr w:rsidR="00DD603B" w:rsidRPr="00254286" w:rsidTr="00DD603B">
        <w:tc>
          <w:tcPr>
            <w:tcW w:w="4727" w:type="dxa"/>
          </w:tcPr>
          <w:p w:rsidR="00A25816" w:rsidRPr="00254286" w:rsidRDefault="00A25816" w:rsidP="00353F9E">
            <w:pPr>
              <w:jc w:val="center"/>
              <w:rPr>
                <w:rFonts w:ascii="Times New Roman" w:eastAsia="Times New Roman" w:hAnsi="Times New Roman" w:cs="Times New Roman"/>
                <w:sz w:val="24"/>
                <w:szCs w:val="24"/>
              </w:rPr>
            </w:pPr>
            <w:r w:rsidRPr="00254286">
              <w:rPr>
                <w:rFonts w:ascii="Times New Roman" w:eastAsia="Times New Roman" w:hAnsi="Times New Roman" w:cs="Times New Roman"/>
                <w:noProof/>
                <w:sz w:val="24"/>
                <w:szCs w:val="24"/>
                <w:lang w:eastAsia="ru-RU"/>
              </w:rPr>
              <w:drawing>
                <wp:inline distT="0" distB="0" distL="0" distR="0">
                  <wp:extent cx="2819400" cy="2114550"/>
                  <wp:effectExtent l="0" t="0" r="0" b="0"/>
                  <wp:docPr id="12" name="Рисунок 12" descr="C:\Users\1\Desktop\АГГПУ\НИР\КОНФЕРЕНЦИИ\АКТУАЛЬНО - НЕ АКТУАЛЬНО\ОТПРАВИЛ, В РАБОТЕ\10) Сочи до 10 апреля КПК МОЛОДЕЖЬ-НАУКЕ – XII, я 15-17 АПРЕЛЯ                ЗАОЧНО\Фотографии\Рисунок 9 Плоскогорье Уко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1\Desktop\АГГПУ\НИР\КОНФЕРЕНЦИИ\АКТУАЛЬНО - НЕ АКТУАЛЬНО\ОТПРАВИЛ, В РАБОТЕ\10) Сочи до 10 апреля КПК МОЛОДЕЖЬ-НАУКЕ – XII, я 15-17 АПРЕЛЯ                ЗАОЧНО\Фотографии\Рисунок 9 Плоскогорье Укок.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820655" cy="2115491"/>
                          </a:xfrm>
                          <a:prstGeom prst="rect">
                            <a:avLst/>
                          </a:prstGeom>
                          <a:noFill/>
                          <a:ln>
                            <a:noFill/>
                          </a:ln>
                        </pic:spPr>
                      </pic:pic>
                    </a:graphicData>
                  </a:graphic>
                </wp:inline>
              </w:drawing>
            </w:r>
          </w:p>
        </w:tc>
        <w:tc>
          <w:tcPr>
            <w:tcW w:w="4716" w:type="dxa"/>
          </w:tcPr>
          <w:p w:rsidR="00A25816" w:rsidRPr="00254286" w:rsidRDefault="00DD603B" w:rsidP="00353F9E">
            <w:pPr>
              <w:jc w:val="center"/>
              <w:rPr>
                <w:rFonts w:ascii="Times New Roman" w:eastAsia="Times New Roman" w:hAnsi="Times New Roman" w:cs="Times New Roman"/>
                <w:sz w:val="24"/>
                <w:szCs w:val="24"/>
              </w:rPr>
            </w:pPr>
            <w:r w:rsidRPr="00254286">
              <w:rPr>
                <w:rFonts w:ascii="Times New Roman" w:eastAsia="Times New Roman" w:hAnsi="Times New Roman" w:cs="Times New Roman"/>
                <w:noProof/>
                <w:sz w:val="24"/>
                <w:szCs w:val="24"/>
                <w:lang w:eastAsia="ru-RU"/>
              </w:rPr>
              <w:drawing>
                <wp:inline distT="0" distB="0" distL="0" distR="0">
                  <wp:extent cx="2788920" cy="2091690"/>
                  <wp:effectExtent l="0" t="0" r="0" b="3810"/>
                  <wp:docPr id="13" name="Рисунок 13" descr="C:\Users\1\Desktop\АГГПУ\НИР\КОНФЕРЕНЦИИ\АКТУАЛЬНО - НЕ АКТУАЛЬНО\ОТПРАВИЛ, В РАБОТЕ\10) Сочи до 10 апреля КПК МОЛОДЕЖЬ-НАУКЕ – XII, я 15-17 АПРЕЛЯ                ЗАОЧНО\Фотографии\Рисунок 10 массив Табын-Богдо-Ол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1\Desktop\АГГПУ\НИР\КОНФЕРЕНЦИИ\АКТУАЛЬНО - НЕ АКТУАЛЬНО\ОТПРАВИЛ, В РАБОТЕ\10) Сочи до 10 апреля КПК МОЛОДЕЖЬ-НАУКЕ – XII, я 15-17 АПРЕЛЯ                ЗАОЧНО\Фотографии\Рисунок 10 массив Табын-Богдо-Ола.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89253" cy="2091940"/>
                          </a:xfrm>
                          <a:prstGeom prst="rect">
                            <a:avLst/>
                          </a:prstGeom>
                          <a:noFill/>
                          <a:ln>
                            <a:noFill/>
                          </a:ln>
                        </pic:spPr>
                      </pic:pic>
                    </a:graphicData>
                  </a:graphic>
                </wp:inline>
              </w:drawing>
            </w:r>
          </w:p>
        </w:tc>
      </w:tr>
      <w:tr w:rsidR="00DD603B" w:rsidRPr="00254286" w:rsidTr="00DD603B">
        <w:tc>
          <w:tcPr>
            <w:tcW w:w="4727" w:type="dxa"/>
          </w:tcPr>
          <w:p w:rsidR="00A25816" w:rsidRPr="00254286" w:rsidRDefault="00A25816" w:rsidP="00A25816">
            <w:pPr>
              <w:jc w:val="center"/>
              <w:rPr>
                <w:sz w:val="24"/>
                <w:szCs w:val="24"/>
              </w:rPr>
            </w:pPr>
            <w:r w:rsidRPr="00254286">
              <w:rPr>
                <w:rFonts w:ascii="Times New Roman" w:eastAsia="Times New Roman" w:hAnsi="Times New Roman" w:cs="Times New Roman"/>
                <w:sz w:val="24"/>
                <w:szCs w:val="24"/>
              </w:rPr>
              <w:t xml:space="preserve">Рис. 9 Плоскогорье </w:t>
            </w:r>
            <w:proofErr w:type="spellStart"/>
            <w:r w:rsidRPr="00254286">
              <w:rPr>
                <w:rFonts w:ascii="Times New Roman" w:eastAsia="Times New Roman" w:hAnsi="Times New Roman" w:cs="Times New Roman"/>
                <w:sz w:val="24"/>
                <w:szCs w:val="24"/>
              </w:rPr>
              <w:t>Укок</w:t>
            </w:r>
            <w:proofErr w:type="spellEnd"/>
          </w:p>
        </w:tc>
        <w:tc>
          <w:tcPr>
            <w:tcW w:w="4716" w:type="dxa"/>
          </w:tcPr>
          <w:p w:rsidR="00A25816" w:rsidRPr="00254286" w:rsidRDefault="00A25816" w:rsidP="00A25816">
            <w:pPr>
              <w:jc w:val="center"/>
              <w:rPr>
                <w:rFonts w:ascii="Times New Roman" w:eastAsia="Times New Roman" w:hAnsi="Times New Roman" w:cs="Times New Roman"/>
                <w:sz w:val="24"/>
                <w:szCs w:val="24"/>
              </w:rPr>
            </w:pPr>
            <w:r w:rsidRPr="00254286">
              <w:rPr>
                <w:rFonts w:ascii="Times New Roman" w:eastAsia="Times New Roman" w:hAnsi="Times New Roman" w:cs="Times New Roman"/>
                <w:sz w:val="24"/>
                <w:szCs w:val="24"/>
              </w:rPr>
              <w:t xml:space="preserve">Рис. 10 массив </w:t>
            </w:r>
            <w:proofErr w:type="spellStart"/>
            <w:r w:rsidRPr="00254286">
              <w:rPr>
                <w:rFonts w:ascii="Times New Roman" w:eastAsia="Times New Roman" w:hAnsi="Times New Roman" w:cs="Times New Roman"/>
                <w:sz w:val="24"/>
                <w:szCs w:val="24"/>
              </w:rPr>
              <w:t>Табын</w:t>
            </w:r>
            <w:proofErr w:type="spellEnd"/>
            <w:r w:rsidRPr="00254286">
              <w:rPr>
                <w:rFonts w:ascii="Times New Roman" w:eastAsia="Times New Roman" w:hAnsi="Times New Roman" w:cs="Times New Roman"/>
                <w:sz w:val="24"/>
                <w:szCs w:val="24"/>
              </w:rPr>
              <w:t>-</w:t>
            </w:r>
            <w:proofErr w:type="spellStart"/>
            <w:r w:rsidRPr="00254286">
              <w:rPr>
                <w:rFonts w:ascii="Times New Roman" w:eastAsia="Times New Roman" w:hAnsi="Times New Roman" w:cs="Times New Roman"/>
                <w:sz w:val="24"/>
                <w:szCs w:val="24"/>
              </w:rPr>
              <w:t>Богдо</w:t>
            </w:r>
            <w:proofErr w:type="spellEnd"/>
            <w:r w:rsidRPr="00254286">
              <w:rPr>
                <w:rFonts w:ascii="Times New Roman" w:eastAsia="Times New Roman" w:hAnsi="Times New Roman" w:cs="Times New Roman"/>
                <w:sz w:val="24"/>
                <w:szCs w:val="24"/>
              </w:rPr>
              <w:t>-Ола</w:t>
            </w:r>
          </w:p>
          <w:p w:rsidR="00A25816" w:rsidRPr="00254286" w:rsidRDefault="00A25816" w:rsidP="00A25816">
            <w:pPr>
              <w:jc w:val="center"/>
              <w:rPr>
                <w:sz w:val="24"/>
                <w:szCs w:val="24"/>
              </w:rPr>
            </w:pPr>
          </w:p>
        </w:tc>
      </w:tr>
      <w:tr w:rsidR="00DD603B" w:rsidRPr="00254286" w:rsidTr="00DD603B">
        <w:tc>
          <w:tcPr>
            <w:tcW w:w="4727" w:type="dxa"/>
          </w:tcPr>
          <w:p w:rsidR="00A25816" w:rsidRPr="00254286" w:rsidRDefault="00DD603B" w:rsidP="00353F9E">
            <w:pPr>
              <w:jc w:val="center"/>
              <w:rPr>
                <w:rFonts w:ascii="Times New Roman" w:eastAsia="Times New Roman" w:hAnsi="Times New Roman" w:cs="Times New Roman"/>
                <w:sz w:val="24"/>
                <w:szCs w:val="24"/>
              </w:rPr>
            </w:pPr>
            <w:r w:rsidRPr="00254286">
              <w:rPr>
                <w:rFonts w:ascii="Times New Roman" w:eastAsia="Times New Roman" w:hAnsi="Times New Roman" w:cs="Times New Roman"/>
                <w:noProof/>
                <w:sz w:val="24"/>
                <w:szCs w:val="24"/>
                <w:lang w:eastAsia="ru-RU"/>
              </w:rPr>
              <w:drawing>
                <wp:inline distT="0" distB="0" distL="0" distR="0">
                  <wp:extent cx="2802890" cy="2057400"/>
                  <wp:effectExtent l="0" t="0" r="0" b="0"/>
                  <wp:docPr id="14" name="Рисунок 14" descr="C:\Users\1\Desktop\АГГПУ\НИР\КОНФЕРЕНЦИИ\АКТУАЛЬНО - НЕ АКТУАЛЬНО\ОТПРАВИЛ, В РАБОТЕ\10) Сочи до 10 апреля КПК МОЛОДЕЖЬ-НАУКЕ – XII, я 15-17 АПРЕЛЯ                ЗАОЧНО\Фотографии\Рисунок 11 Река Акко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1\Desktop\АГГПУ\НИР\КОНФЕРЕНЦИИ\АКТУАЛЬНО - НЕ АКТУАЛЬНО\ОТПРАВИЛ, В РАБОТЕ\10) Сочи до 10 апреля КПК МОЛОДЕЖЬ-НАУКЕ – XII, я 15-17 АПРЕЛЯ                ЗАОЧНО\Фотографии\Рисунок 11 Река Аккол.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827820" cy="2075699"/>
                          </a:xfrm>
                          <a:prstGeom prst="rect">
                            <a:avLst/>
                          </a:prstGeom>
                          <a:noFill/>
                          <a:ln>
                            <a:noFill/>
                          </a:ln>
                        </pic:spPr>
                      </pic:pic>
                    </a:graphicData>
                  </a:graphic>
                </wp:inline>
              </w:drawing>
            </w:r>
          </w:p>
        </w:tc>
        <w:tc>
          <w:tcPr>
            <w:tcW w:w="4716" w:type="dxa"/>
          </w:tcPr>
          <w:p w:rsidR="00A25816" w:rsidRPr="00254286" w:rsidRDefault="00DD603B" w:rsidP="00353F9E">
            <w:pPr>
              <w:jc w:val="center"/>
              <w:rPr>
                <w:rFonts w:ascii="Times New Roman" w:eastAsia="Times New Roman" w:hAnsi="Times New Roman" w:cs="Times New Roman"/>
                <w:sz w:val="24"/>
                <w:szCs w:val="24"/>
              </w:rPr>
            </w:pPr>
            <w:r w:rsidRPr="00254286">
              <w:rPr>
                <w:rFonts w:ascii="Times New Roman" w:eastAsia="Times New Roman" w:hAnsi="Times New Roman" w:cs="Times New Roman"/>
                <w:noProof/>
                <w:sz w:val="24"/>
                <w:szCs w:val="24"/>
                <w:lang w:eastAsia="ru-RU"/>
              </w:rPr>
              <w:drawing>
                <wp:inline distT="0" distB="0" distL="0" distR="0">
                  <wp:extent cx="2743200" cy="2057400"/>
                  <wp:effectExtent l="0" t="0" r="0" b="0"/>
                  <wp:docPr id="15" name="Рисунок 15" descr="C:\Users\1\Desktop\АГГПУ\НИР\КОНФЕРЕНЦИИ\АКТУАЛЬНО - НЕ АКТУАЛЬНО\ОТПРАВИЛ, В РАБОТЕ\10) Сочи до 10 апреля КПК МОЛОДЕЖЬ-НАУКЕ – XII, я 15-17 АПРЕЛЯ                ЗАОЧНО\Фотографии\Рисунок 12 Стоянка на слиянии рек Верх. Тураоюк и Аккол.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1\Desktop\АГГПУ\НИР\КОНФЕРЕНЦИИ\АКТУАЛЬНО - НЕ АКТУАЛЬНО\ОТПРАВИЛ, В РАБОТЕ\10) Сочи до 10 апреля КПК МОЛОДЕЖЬ-НАУКЕ – XII, я 15-17 АПРЕЛЯ                ЗАОЧНО\Фотографии\Рисунок 12 Стоянка на слиянии рек Верх. Тураоюк и Аккол.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p>
        </w:tc>
      </w:tr>
      <w:tr w:rsidR="00DD603B" w:rsidRPr="00254286" w:rsidTr="00DD603B">
        <w:tc>
          <w:tcPr>
            <w:tcW w:w="4727" w:type="dxa"/>
          </w:tcPr>
          <w:p w:rsidR="00A25816" w:rsidRPr="00254286" w:rsidRDefault="00A25816" w:rsidP="00A25816">
            <w:pPr>
              <w:jc w:val="center"/>
              <w:rPr>
                <w:sz w:val="24"/>
                <w:szCs w:val="24"/>
              </w:rPr>
            </w:pPr>
            <w:r w:rsidRPr="00254286">
              <w:rPr>
                <w:rFonts w:ascii="Times New Roman" w:eastAsia="Times New Roman" w:hAnsi="Times New Roman" w:cs="Times New Roman"/>
                <w:sz w:val="24"/>
                <w:szCs w:val="24"/>
              </w:rPr>
              <w:t xml:space="preserve">Рис. 11 Река </w:t>
            </w:r>
            <w:proofErr w:type="spellStart"/>
            <w:r w:rsidRPr="00254286">
              <w:rPr>
                <w:rFonts w:ascii="Times New Roman" w:eastAsia="Times New Roman" w:hAnsi="Times New Roman" w:cs="Times New Roman"/>
                <w:sz w:val="24"/>
                <w:szCs w:val="24"/>
              </w:rPr>
              <w:t>Аккол</w:t>
            </w:r>
            <w:proofErr w:type="spellEnd"/>
          </w:p>
        </w:tc>
        <w:tc>
          <w:tcPr>
            <w:tcW w:w="4716" w:type="dxa"/>
          </w:tcPr>
          <w:p w:rsidR="00A25816" w:rsidRPr="00254286" w:rsidRDefault="00A25816" w:rsidP="00A25816">
            <w:pPr>
              <w:jc w:val="center"/>
              <w:rPr>
                <w:rFonts w:ascii="Times New Roman" w:eastAsia="Times New Roman" w:hAnsi="Times New Roman" w:cs="Times New Roman"/>
                <w:sz w:val="24"/>
                <w:szCs w:val="24"/>
              </w:rPr>
            </w:pPr>
            <w:r w:rsidRPr="00254286">
              <w:rPr>
                <w:rFonts w:ascii="Times New Roman" w:eastAsia="Times New Roman" w:hAnsi="Times New Roman" w:cs="Times New Roman"/>
                <w:sz w:val="24"/>
                <w:szCs w:val="24"/>
              </w:rPr>
              <w:t xml:space="preserve">Рис. 12 Стоянка на слиянии рек Верх. </w:t>
            </w:r>
            <w:proofErr w:type="spellStart"/>
            <w:r w:rsidRPr="00254286">
              <w:rPr>
                <w:rFonts w:ascii="Times New Roman" w:eastAsia="Times New Roman" w:hAnsi="Times New Roman" w:cs="Times New Roman"/>
                <w:sz w:val="24"/>
                <w:szCs w:val="24"/>
              </w:rPr>
              <w:t>Тураоюк</w:t>
            </w:r>
            <w:proofErr w:type="spellEnd"/>
            <w:r w:rsidRPr="00254286">
              <w:rPr>
                <w:rFonts w:ascii="Times New Roman" w:eastAsia="Times New Roman" w:hAnsi="Times New Roman" w:cs="Times New Roman"/>
                <w:sz w:val="24"/>
                <w:szCs w:val="24"/>
              </w:rPr>
              <w:t xml:space="preserve"> и </w:t>
            </w:r>
            <w:proofErr w:type="spellStart"/>
            <w:r w:rsidRPr="00254286">
              <w:rPr>
                <w:rFonts w:ascii="Times New Roman" w:eastAsia="Times New Roman" w:hAnsi="Times New Roman" w:cs="Times New Roman"/>
                <w:sz w:val="24"/>
                <w:szCs w:val="24"/>
              </w:rPr>
              <w:t>Аккол</w:t>
            </w:r>
            <w:proofErr w:type="spellEnd"/>
          </w:p>
          <w:p w:rsidR="00A25816" w:rsidRPr="00254286" w:rsidRDefault="00A25816" w:rsidP="00A25816">
            <w:pPr>
              <w:jc w:val="center"/>
              <w:rPr>
                <w:sz w:val="24"/>
                <w:szCs w:val="24"/>
              </w:rPr>
            </w:pPr>
          </w:p>
        </w:tc>
      </w:tr>
    </w:tbl>
    <w:p w:rsidR="00DD603B" w:rsidRPr="00254286" w:rsidRDefault="00DD603B">
      <w:pPr>
        <w:rPr>
          <w:sz w:val="24"/>
          <w:szCs w:val="24"/>
        </w:rPr>
      </w:pPr>
      <w:r w:rsidRPr="00254286">
        <w:rPr>
          <w:sz w:val="24"/>
          <w:szCs w:val="24"/>
        </w:rPr>
        <w:br w:type="page"/>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7"/>
        <w:gridCol w:w="4716"/>
      </w:tblGrid>
      <w:tr w:rsidR="00DD603B" w:rsidRPr="00254286" w:rsidTr="00DD603B">
        <w:tc>
          <w:tcPr>
            <w:tcW w:w="4727" w:type="dxa"/>
          </w:tcPr>
          <w:p w:rsidR="00A25816" w:rsidRPr="00254286" w:rsidRDefault="00DD603B" w:rsidP="00353F9E">
            <w:pPr>
              <w:jc w:val="center"/>
              <w:rPr>
                <w:rFonts w:ascii="Times New Roman" w:eastAsia="Times New Roman" w:hAnsi="Times New Roman" w:cs="Times New Roman"/>
                <w:sz w:val="24"/>
                <w:szCs w:val="24"/>
              </w:rPr>
            </w:pPr>
            <w:r w:rsidRPr="00254286">
              <w:rPr>
                <w:rFonts w:ascii="Times New Roman" w:eastAsia="Times New Roman" w:hAnsi="Times New Roman" w:cs="Times New Roman"/>
                <w:noProof/>
                <w:sz w:val="24"/>
                <w:szCs w:val="24"/>
                <w:lang w:eastAsia="ru-RU"/>
              </w:rPr>
              <w:lastRenderedPageBreak/>
              <w:drawing>
                <wp:inline distT="0" distB="0" distL="0" distR="0">
                  <wp:extent cx="2817903" cy="1877428"/>
                  <wp:effectExtent l="0" t="0" r="1905" b="8890"/>
                  <wp:docPr id="16" name="Рисунок 16" descr="C:\Users\1\Desktop\АГГПУ\НИР\КОНФЕРЕНЦИИ\АКТУАЛЬНО - НЕ АКТУАЛЬНО\ОТПРАВИЛ, В РАБОТЕ\10) Сочи до 10 апреля КПК МОЛОДЕЖЬ-НАУКЕ – XII, я 15-17 АПРЕЛЯ                ЗАОЧНО\Фотографии\Рисунок 13 Софийский ледн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1\Desktop\АГГПУ\НИР\КОНФЕРЕНЦИИ\АКТУАЛЬНО - НЕ АКТУАЛЬНО\ОТПРАВИЛ, В РАБОТЕ\10) Сочи до 10 апреля КПК МОЛОДЕЖЬ-НАУКЕ – XII, я 15-17 АПРЕЛЯ                ЗАОЧНО\Фотографии\Рисунок 13 Софийский ледник.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2837770" cy="1890665"/>
                          </a:xfrm>
                          <a:prstGeom prst="rect">
                            <a:avLst/>
                          </a:prstGeom>
                          <a:noFill/>
                          <a:ln>
                            <a:noFill/>
                          </a:ln>
                        </pic:spPr>
                      </pic:pic>
                    </a:graphicData>
                  </a:graphic>
                </wp:inline>
              </w:drawing>
            </w:r>
          </w:p>
        </w:tc>
        <w:tc>
          <w:tcPr>
            <w:tcW w:w="4716" w:type="dxa"/>
          </w:tcPr>
          <w:p w:rsidR="00A25816" w:rsidRPr="00254286" w:rsidRDefault="00DD603B" w:rsidP="00353F9E">
            <w:pPr>
              <w:jc w:val="center"/>
              <w:rPr>
                <w:rFonts w:ascii="Times New Roman" w:eastAsia="Times New Roman" w:hAnsi="Times New Roman" w:cs="Times New Roman"/>
                <w:sz w:val="24"/>
                <w:szCs w:val="24"/>
              </w:rPr>
            </w:pPr>
            <w:r w:rsidRPr="00254286">
              <w:rPr>
                <w:rFonts w:ascii="Times New Roman" w:eastAsia="Times New Roman" w:hAnsi="Times New Roman" w:cs="Times New Roman"/>
                <w:noProof/>
                <w:sz w:val="24"/>
                <w:szCs w:val="24"/>
                <w:lang w:eastAsia="ru-RU"/>
              </w:rPr>
              <w:drawing>
                <wp:inline distT="0" distB="0" distL="0" distR="0" wp14:anchorId="2290D32D" wp14:editId="29022C28">
                  <wp:extent cx="2818130" cy="1877579"/>
                  <wp:effectExtent l="0" t="0" r="1270" b="8890"/>
                  <wp:docPr id="17" name="Рисунок 17" descr="C:\Users\1\Desktop\АГГПУ\НИР\КОНФЕРЕНЦИИ\АКТУАЛЬНО - НЕ АКТУАЛЬНО\ОТПРАВИЛ, В РАБОТЕ\10) Сочи до 10 апреля КПК МОЛОДЕЖЬ-НАУКЕ – XII, я 15-17 АПРЕЛЯ                ЗАОЧНО\Фотографии\Рисунок 14 поселок Бельти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1\Desktop\АГГПУ\НИР\КОНФЕРЕНЦИИ\АКТУАЛЬНО - НЕ АКТУАЛЬНО\ОТПРАВИЛ, В РАБОТЕ\10) Сочи до 10 апреля КПК МОЛОДЕЖЬ-НАУКЕ – XII, я 15-17 АПРЕЛЯ                ЗАОЧНО\Фотографии\Рисунок 14 поселок Бельтир.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42425" cy="1893765"/>
                          </a:xfrm>
                          <a:prstGeom prst="rect">
                            <a:avLst/>
                          </a:prstGeom>
                          <a:noFill/>
                          <a:ln>
                            <a:noFill/>
                          </a:ln>
                        </pic:spPr>
                      </pic:pic>
                    </a:graphicData>
                  </a:graphic>
                </wp:inline>
              </w:drawing>
            </w:r>
          </w:p>
        </w:tc>
      </w:tr>
      <w:tr w:rsidR="00DD603B" w:rsidRPr="00254286" w:rsidTr="00DD603B">
        <w:tc>
          <w:tcPr>
            <w:tcW w:w="4727" w:type="dxa"/>
          </w:tcPr>
          <w:p w:rsidR="00A25816" w:rsidRPr="00254286" w:rsidRDefault="00A25816" w:rsidP="00A25816">
            <w:pPr>
              <w:jc w:val="center"/>
              <w:rPr>
                <w:sz w:val="24"/>
                <w:szCs w:val="24"/>
              </w:rPr>
            </w:pPr>
            <w:r w:rsidRPr="00254286">
              <w:rPr>
                <w:rFonts w:ascii="Times New Roman" w:eastAsia="Times New Roman" w:hAnsi="Times New Roman" w:cs="Times New Roman"/>
                <w:sz w:val="24"/>
                <w:szCs w:val="24"/>
              </w:rPr>
              <w:t>Рис. 13 Софийский ледник</w:t>
            </w:r>
          </w:p>
        </w:tc>
        <w:tc>
          <w:tcPr>
            <w:tcW w:w="4716" w:type="dxa"/>
          </w:tcPr>
          <w:p w:rsidR="00A25816" w:rsidRPr="00254286" w:rsidRDefault="00A25816" w:rsidP="00DD603B">
            <w:pPr>
              <w:jc w:val="center"/>
              <w:rPr>
                <w:sz w:val="24"/>
                <w:szCs w:val="24"/>
              </w:rPr>
            </w:pPr>
            <w:r w:rsidRPr="00254286">
              <w:rPr>
                <w:rFonts w:ascii="Times New Roman" w:eastAsia="Times New Roman" w:hAnsi="Times New Roman" w:cs="Times New Roman"/>
                <w:sz w:val="24"/>
                <w:szCs w:val="24"/>
              </w:rPr>
              <w:t xml:space="preserve">Рис. 14 поселок </w:t>
            </w:r>
            <w:proofErr w:type="spellStart"/>
            <w:r w:rsidRPr="00254286">
              <w:rPr>
                <w:rFonts w:ascii="Times New Roman" w:eastAsia="Times New Roman" w:hAnsi="Times New Roman" w:cs="Times New Roman"/>
                <w:sz w:val="24"/>
                <w:szCs w:val="24"/>
              </w:rPr>
              <w:t>Бельтир</w:t>
            </w:r>
            <w:proofErr w:type="spellEnd"/>
          </w:p>
        </w:tc>
      </w:tr>
    </w:tbl>
    <w:p w:rsidR="00DD603B" w:rsidRPr="00254286" w:rsidRDefault="00DD603B">
      <w:pPr>
        <w:rPr>
          <w:sz w:val="24"/>
          <w:szCs w:val="24"/>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DD603B" w:rsidRPr="00254286" w:rsidTr="00DD603B">
        <w:tc>
          <w:tcPr>
            <w:tcW w:w="9345" w:type="dxa"/>
          </w:tcPr>
          <w:p w:rsidR="00DD603B" w:rsidRPr="00254286" w:rsidRDefault="00DD603B" w:rsidP="00A25816">
            <w:pPr>
              <w:jc w:val="center"/>
              <w:rPr>
                <w:rFonts w:ascii="Times New Roman" w:eastAsia="Times New Roman" w:hAnsi="Times New Roman" w:cs="Times New Roman"/>
                <w:sz w:val="24"/>
                <w:szCs w:val="24"/>
              </w:rPr>
            </w:pPr>
            <w:r w:rsidRPr="00254286">
              <w:rPr>
                <w:rFonts w:ascii="Times New Roman" w:eastAsia="Times New Roman" w:hAnsi="Times New Roman" w:cs="Times New Roman"/>
                <w:noProof/>
                <w:sz w:val="24"/>
                <w:szCs w:val="24"/>
                <w:lang w:eastAsia="ru-RU"/>
              </w:rPr>
              <w:drawing>
                <wp:inline distT="0" distB="0" distL="0" distR="0">
                  <wp:extent cx="5699474" cy="3797275"/>
                  <wp:effectExtent l="0" t="0" r="0" b="0"/>
                  <wp:docPr id="18" name="Рисунок 18" descr="C:\Users\1\Desktop\АГГПУ\НИР\КОНФЕРЕНЦИИ\АКТУАЛЬНО - НЕ АКТУАЛЬНО\ОТПРАВИЛ, В РАБОТЕ\10) Сочи до 10 апреля КПК МОЛОДЕЖЬ-НАУКЕ – XII, я 15-17 АПРЕЛЯ                ЗАОЧНО\Фотографии\Рисунок 15 Автозаброска веще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1\Desktop\АГГПУ\НИР\КОНФЕРЕНЦИИ\АКТУАЛЬНО - НЕ АКТУАЛЬНО\ОТПРАВИЛ, В РАБОТЕ\10) Сочи до 10 апреля КПК МОЛОДЕЖЬ-НАУКЕ – XII, я 15-17 АПРЕЛЯ                ЗАОЧНО\Фотографии\Рисунок 15 Автозаброска вещей.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32254" cy="3819115"/>
                          </a:xfrm>
                          <a:prstGeom prst="rect">
                            <a:avLst/>
                          </a:prstGeom>
                          <a:noFill/>
                          <a:ln>
                            <a:noFill/>
                          </a:ln>
                        </pic:spPr>
                      </pic:pic>
                    </a:graphicData>
                  </a:graphic>
                </wp:inline>
              </w:drawing>
            </w:r>
          </w:p>
        </w:tc>
      </w:tr>
      <w:tr w:rsidR="00A25816" w:rsidRPr="00254286" w:rsidTr="00DD603B">
        <w:tc>
          <w:tcPr>
            <w:tcW w:w="9345" w:type="dxa"/>
          </w:tcPr>
          <w:p w:rsidR="00A25816" w:rsidRPr="00254286" w:rsidRDefault="00A25816" w:rsidP="00A25816">
            <w:pPr>
              <w:jc w:val="center"/>
              <w:rPr>
                <w:rFonts w:ascii="Times New Roman" w:eastAsia="Times New Roman" w:hAnsi="Times New Roman" w:cs="Times New Roman"/>
                <w:sz w:val="24"/>
                <w:szCs w:val="24"/>
              </w:rPr>
            </w:pPr>
            <w:r w:rsidRPr="00254286">
              <w:rPr>
                <w:rFonts w:ascii="Times New Roman" w:eastAsia="Times New Roman" w:hAnsi="Times New Roman" w:cs="Times New Roman"/>
                <w:sz w:val="24"/>
                <w:szCs w:val="24"/>
              </w:rPr>
              <w:t xml:space="preserve">Рис. 15 </w:t>
            </w:r>
            <w:proofErr w:type="spellStart"/>
            <w:r w:rsidRPr="00254286">
              <w:rPr>
                <w:rFonts w:ascii="Times New Roman" w:eastAsia="Times New Roman" w:hAnsi="Times New Roman" w:cs="Times New Roman"/>
                <w:sz w:val="24"/>
                <w:szCs w:val="24"/>
              </w:rPr>
              <w:t>Автозаброска</w:t>
            </w:r>
            <w:proofErr w:type="spellEnd"/>
            <w:r w:rsidRPr="00254286">
              <w:rPr>
                <w:rFonts w:ascii="Times New Roman" w:eastAsia="Times New Roman" w:hAnsi="Times New Roman" w:cs="Times New Roman"/>
                <w:sz w:val="24"/>
                <w:szCs w:val="24"/>
              </w:rPr>
              <w:t xml:space="preserve"> вещей</w:t>
            </w:r>
          </w:p>
        </w:tc>
      </w:tr>
    </w:tbl>
    <w:p w:rsidR="00353F9E" w:rsidRPr="00254286" w:rsidRDefault="00353F9E" w:rsidP="00353F9E">
      <w:pPr>
        <w:jc w:val="center"/>
        <w:rPr>
          <w:rFonts w:ascii="Times New Roman" w:eastAsia="Times New Roman" w:hAnsi="Times New Roman" w:cs="Times New Roman"/>
          <w:b/>
          <w:sz w:val="24"/>
          <w:szCs w:val="24"/>
        </w:rPr>
      </w:pPr>
    </w:p>
    <w:p w:rsidR="00353F9E" w:rsidRPr="00254286" w:rsidRDefault="00353F9E" w:rsidP="00353F9E">
      <w:pPr>
        <w:jc w:val="center"/>
        <w:rPr>
          <w:rFonts w:ascii="Times New Roman" w:eastAsia="Times New Roman" w:hAnsi="Times New Roman" w:cs="Times New Roman"/>
          <w:b/>
          <w:sz w:val="24"/>
          <w:szCs w:val="24"/>
        </w:rPr>
      </w:pPr>
    </w:p>
    <w:p w:rsidR="00353F9E" w:rsidRPr="00254286" w:rsidRDefault="00353F9E">
      <w:pPr>
        <w:rPr>
          <w:rFonts w:ascii="Times New Roman" w:eastAsia="Times New Roman" w:hAnsi="Times New Roman" w:cs="Times New Roman"/>
          <w:sz w:val="24"/>
          <w:szCs w:val="24"/>
        </w:rPr>
      </w:pPr>
    </w:p>
    <w:p w:rsidR="00353F9E" w:rsidRPr="00254286" w:rsidRDefault="00353F9E" w:rsidP="00353F9E">
      <w:pPr>
        <w:spacing w:after="0" w:line="360" w:lineRule="auto"/>
        <w:ind w:firstLine="709"/>
        <w:jc w:val="both"/>
        <w:rPr>
          <w:rFonts w:ascii="Times New Roman" w:hAnsi="Times New Roman" w:cs="Times New Roman"/>
          <w:sz w:val="24"/>
          <w:szCs w:val="24"/>
        </w:rPr>
      </w:pPr>
      <w:bookmarkStart w:id="0" w:name="_GoBack"/>
      <w:bookmarkEnd w:id="0"/>
    </w:p>
    <w:p w:rsidR="00B146F7" w:rsidRPr="00254286" w:rsidRDefault="00B146F7">
      <w:pPr>
        <w:rPr>
          <w:sz w:val="24"/>
          <w:szCs w:val="24"/>
        </w:rPr>
      </w:pPr>
    </w:p>
    <w:sectPr w:rsidR="00B146F7" w:rsidRPr="00254286" w:rsidSect="00DD603B">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13D8E"/>
    <w:multiLevelType w:val="multilevel"/>
    <w:tmpl w:val="A25ADE7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2C5"/>
    <w:rsid w:val="0017414E"/>
    <w:rsid w:val="001B3B5A"/>
    <w:rsid w:val="00211E3E"/>
    <w:rsid w:val="00254286"/>
    <w:rsid w:val="00342337"/>
    <w:rsid w:val="00345369"/>
    <w:rsid w:val="00353F9E"/>
    <w:rsid w:val="003F534C"/>
    <w:rsid w:val="00455482"/>
    <w:rsid w:val="004B2E54"/>
    <w:rsid w:val="005E09A6"/>
    <w:rsid w:val="00610A66"/>
    <w:rsid w:val="006564D4"/>
    <w:rsid w:val="007062C5"/>
    <w:rsid w:val="007D547A"/>
    <w:rsid w:val="00A25816"/>
    <w:rsid w:val="00A436AA"/>
    <w:rsid w:val="00B146F7"/>
    <w:rsid w:val="00C853DD"/>
    <w:rsid w:val="00D87705"/>
    <w:rsid w:val="00DB0D58"/>
    <w:rsid w:val="00DD603B"/>
    <w:rsid w:val="00F334B6"/>
    <w:rsid w:val="00F40C23"/>
    <w:rsid w:val="00F621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0932F9-EC47-4F1C-9E93-842A8C3EE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3F9E"/>
  </w:style>
  <w:style w:type="paragraph" w:styleId="1">
    <w:name w:val="heading 1"/>
    <w:aliases w:val="КНС 1"/>
    <w:basedOn w:val="a"/>
    <w:next w:val="a"/>
    <w:link w:val="10"/>
    <w:qFormat/>
    <w:rsid w:val="0017414E"/>
    <w:pPr>
      <w:keepNext/>
      <w:spacing w:before="240" w:after="60" w:line="360" w:lineRule="auto"/>
      <w:jc w:val="center"/>
      <w:outlineLvl w:val="0"/>
    </w:pPr>
    <w:rPr>
      <w:rFonts w:ascii="Times New Roman" w:eastAsia="Times New Roman" w:hAnsi="Times New Roman" w:cs="Arial"/>
      <w:b/>
      <w:bCs/>
      <w:kern w:val="32"/>
      <w:sz w:val="28"/>
      <w:szCs w:val="32"/>
      <w:lang w:eastAsia="ru-RU"/>
    </w:rPr>
  </w:style>
  <w:style w:type="paragraph" w:styleId="2">
    <w:name w:val="heading 2"/>
    <w:aliases w:val="КНС 2"/>
    <w:basedOn w:val="a"/>
    <w:next w:val="a"/>
    <w:link w:val="20"/>
    <w:autoRedefine/>
    <w:uiPriority w:val="9"/>
    <w:semiHidden/>
    <w:unhideWhenUsed/>
    <w:qFormat/>
    <w:rsid w:val="00342337"/>
    <w:pPr>
      <w:keepNext/>
      <w:keepLines/>
      <w:spacing w:before="160" w:after="120" w:line="276" w:lineRule="auto"/>
      <w:jc w:val="both"/>
      <w:outlineLvl w:val="1"/>
    </w:pPr>
    <w:rPr>
      <w:rFonts w:ascii="Times New Roman" w:eastAsiaTheme="majorEastAsia" w:hAnsi="Times New Roman" w:cstheme="majorBidi"/>
      <w:b/>
      <w:color w:val="000000" w:themeColor="text1"/>
      <w:sz w:val="28"/>
      <w:szCs w:val="26"/>
    </w:rPr>
  </w:style>
  <w:style w:type="paragraph" w:styleId="4">
    <w:name w:val="heading 4"/>
    <w:aliases w:val="ЗАГОЛОВОК"/>
    <w:basedOn w:val="a"/>
    <w:next w:val="a"/>
    <w:link w:val="40"/>
    <w:unhideWhenUsed/>
    <w:qFormat/>
    <w:rsid w:val="00F621E7"/>
    <w:pPr>
      <w:keepNext/>
      <w:spacing w:before="480" w:after="300" w:line="240" w:lineRule="auto"/>
      <w:jc w:val="center"/>
      <w:outlineLvl w:val="3"/>
    </w:pPr>
    <w:rPr>
      <w:b/>
      <w:b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Стиль1"/>
    <w:basedOn w:val="1"/>
    <w:link w:val="12"/>
    <w:autoRedefine/>
    <w:qFormat/>
    <w:rsid w:val="00A436AA"/>
    <w:rPr>
      <w:rFonts w:asciiTheme="minorHAnsi" w:hAnsiTheme="minorHAnsi" w:cs="Times New Roman"/>
      <w:bCs w:val="0"/>
      <w:color w:val="000000"/>
      <w:szCs w:val="28"/>
    </w:rPr>
  </w:style>
  <w:style w:type="character" w:customStyle="1" w:styleId="12">
    <w:name w:val="Стиль1 Знак"/>
    <w:basedOn w:val="a0"/>
    <w:link w:val="11"/>
    <w:rsid w:val="00A436AA"/>
    <w:rPr>
      <w:rFonts w:eastAsia="Times New Roman" w:cs="Times New Roman"/>
      <w:bCs/>
      <w:color w:val="000000"/>
      <w:sz w:val="28"/>
      <w:szCs w:val="28"/>
    </w:rPr>
  </w:style>
  <w:style w:type="character" w:customStyle="1" w:styleId="10">
    <w:name w:val="Заголовок 1 Знак"/>
    <w:aliases w:val="КНС 1 Знак"/>
    <w:basedOn w:val="a0"/>
    <w:link w:val="1"/>
    <w:rsid w:val="0017414E"/>
    <w:rPr>
      <w:rFonts w:ascii="Times New Roman" w:eastAsia="Times New Roman" w:hAnsi="Times New Roman" w:cs="Arial"/>
      <w:b/>
      <w:bCs/>
      <w:kern w:val="32"/>
      <w:sz w:val="28"/>
      <w:szCs w:val="32"/>
      <w:lang w:eastAsia="ru-RU"/>
    </w:rPr>
  </w:style>
  <w:style w:type="character" w:customStyle="1" w:styleId="40">
    <w:name w:val="Заголовок 4 Знак"/>
    <w:aliases w:val="ЗАГОЛОВОК Знак"/>
    <w:link w:val="4"/>
    <w:rsid w:val="00F621E7"/>
    <w:rPr>
      <w:b/>
      <w:bCs/>
      <w:sz w:val="28"/>
      <w:szCs w:val="28"/>
      <w:lang w:val="x-none" w:eastAsia="x-none"/>
    </w:rPr>
  </w:style>
  <w:style w:type="paragraph" w:styleId="a3">
    <w:name w:val="Title"/>
    <w:basedOn w:val="a"/>
    <w:next w:val="a"/>
    <w:link w:val="a4"/>
    <w:qFormat/>
    <w:rsid w:val="00610A66"/>
    <w:pPr>
      <w:spacing w:before="240" w:after="60" w:line="360" w:lineRule="auto"/>
      <w:jc w:val="center"/>
      <w:outlineLvl w:val="0"/>
    </w:pPr>
    <w:rPr>
      <w:rFonts w:ascii="Times New Roman" w:eastAsiaTheme="majorEastAsia" w:hAnsi="Times New Roman" w:cstheme="majorBidi"/>
      <w:b/>
      <w:bCs/>
      <w:kern w:val="28"/>
      <w:sz w:val="28"/>
      <w:szCs w:val="32"/>
    </w:rPr>
  </w:style>
  <w:style w:type="character" w:customStyle="1" w:styleId="a4">
    <w:name w:val="Заголовок Знак"/>
    <w:basedOn w:val="a0"/>
    <w:link w:val="a3"/>
    <w:rsid w:val="00610A66"/>
    <w:rPr>
      <w:rFonts w:ascii="Times New Roman" w:eastAsiaTheme="majorEastAsia" w:hAnsi="Times New Roman" w:cstheme="majorBidi"/>
      <w:b/>
      <w:bCs/>
      <w:kern w:val="28"/>
      <w:sz w:val="28"/>
      <w:szCs w:val="32"/>
    </w:rPr>
  </w:style>
  <w:style w:type="character" w:customStyle="1" w:styleId="20">
    <w:name w:val="Заголовок 2 Знак"/>
    <w:aliases w:val="КНС 2 Знак"/>
    <w:basedOn w:val="a0"/>
    <w:link w:val="2"/>
    <w:uiPriority w:val="9"/>
    <w:semiHidden/>
    <w:rsid w:val="00342337"/>
    <w:rPr>
      <w:rFonts w:ascii="Times New Roman" w:eastAsiaTheme="majorEastAsia" w:hAnsi="Times New Roman" w:cstheme="majorBidi"/>
      <w:b/>
      <w:color w:val="000000" w:themeColor="text1"/>
      <w:sz w:val="28"/>
      <w:szCs w:val="26"/>
    </w:rPr>
  </w:style>
  <w:style w:type="paragraph" w:styleId="13">
    <w:name w:val="toc 1"/>
    <w:basedOn w:val="a"/>
    <w:next w:val="a"/>
    <w:autoRedefine/>
    <w:uiPriority w:val="39"/>
    <w:unhideWhenUsed/>
    <w:rsid w:val="00F40C23"/>
    <w:pPr>
      <w:spacing w:after="100" w:line="276" w:lineRule="auto"/>
      <w:jc w:val="both"/>
    </w:pPr>
    <w:rPr>
      <w:rFonts w:ascii="Times New Roman" w:hAnsi="Times New Roman"/>
      <w:sz w:val="28"/>
    </w:rPr>
  </w:style>
  <w:style w:type="paragraph" w:styleId="21">
    <w:name w:val="toc 2"/>
    <w:basedOn w:val="a"/>
    <w:next w:val="a"/>
    <w:autoRedefine/>
    <w:uiPriority w:val="39"/>
    <w:unhideWhenUsed/>
    <w:rsid w:val="00F40C23"/>
    <w:pPr>
      <w:spacing w:after="100" w:line="276" w:lineRule="auto"/>
      <w:ind w:left="220"/>
    </w:pPr>
    <w:rPr>
      <w:rFonts w:ascii="Times New Roman" w:hAnsi="Times New Roman"/>
      <w:sz w:val="28"/>
    </w:rPr>
  </w:style>
  <w:style w:type="paragraph" w:styleId="3">
    <w:name w:val="toc 3"/>
    <w:basedOn w:val="a"/>
    <w:next w:val="a"/>
    <w:autoRedefine/>
    <w:uiPriority w:val="39"/>
    <w:semiHidden/>
    <w:unhideWhenUsed/>
    <w:rsid w:val="00F40C23"/>
    <w:pPr>
      <w:spacing w:after="100" w:line="276" w:lineRule="auto"/>
      <w:ind w:left="440"/>
    </w:pPr>
    <w:rPr>
      <w:rFonts w:ascii="Times New Roman" w:hAnsi="Times New Roman"/>
      <w:sz w:val="28"/>
    </w:rPr>
  </w:style>
  <w:style w:type="paragraph" w:styleId="a5">
    <w:name w:val="List Paragraph"/>
    <w:aliases w:val="1111111"/>
    <w:basedOn w:val="a"/>
    <w:autoRedefine/>
    <w:qFormat/>
    <w:rsid w:val="006564D4"/>
    <w:pPr>
      <w:spacing w:before="240" w:after="240" w:line="360" w:lineRule="auto"/>
      <w:ind w:firstLine="709"/>
      <w:jc w:val="center"/>
    </w:pPr>
    <w:rPr>
      <w:rFonts w:ascii="Times New Roman" w:eastAsia="Times New Roman" w:hAnsi="Times New Roman" w:cs="Times New Roman"/>
      <w:b/>
      <w:sz w:val="28"/>
    </w:rPr>
  </w:style>
  <w:style w:type="table" w:styleId="a6">
    <w:name w:val="Table Grid"/>
    <w:basedOn w:val="a1"/>
    <w:uiPriority w:val="39"/>
    <w:rsid w:val="00353F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prbookshop.ru/100351.html" TargetMode="External"/><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9.jpeg"/><Relationship Id="rId7" Type="http://schemas.openxmlformats.org/officeDocument/2006/relationships/hyperlink" Target="mailto:anyanova94@mail.ru" TargetMode="External"/><Relationship Id="rId12" Type="http://schemas.openxmlformats.org/officeDocument/2006/relationships/hyperlink" Target="http://mountainaltai.ru/category/peshie_pohody_po_altayu/otchet_o_peshehodnom_pohode_sovershennom_s_29_iyulya_po_8_avgusta_2008g._po_centralnomu_altayu_yuzhnochuiskii_hrebet..html" TargetMode="External"/><Relationship Id="rId17" Type="http://schemas.openxmlformats.org/officeDocument/2006/relationships/image" Target="media/image5.jpeg"/><Relationship Id="rId25"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professor_tour@mail.ru" TargetMode="External"/><Relationship Id="rId11" Type="http://schemas.openxmlformats.org/officeDocument/2006/relationships/hyperlink" Target="http://www.iprbookshop.ru/95408.html" TargetMode="External"/><Relationship Id="rId24" Type="http://schemas.openxmlformats.org/officeDocument/2006/relationships/image" Target="media/image12.jpeg"/><Relationship Id="rId5" Type="http://schemas.openxmlformats.org/officeDocument/2006/relationships/hyperlink" Target="mailto:anyanova94@mail.ru" TargetMode="Externa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fontTable" Target="fontTable.xml"/><Relationship Id="rId10" Type="http://schemas.openxmlformats.org/officeDocument/2006/relationships/hyperlink" Target="http://www.iprbookshop.ru/1805.html" TargetMode="External"/><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yperlink" Target="https://akkem-tur.ru/katalog-turov/"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9</Pages>
  <Words>1850</Words>
  <Characters>10551</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3</cp:revision>
  <dcterms:created xsi:type="dcterms:W3CDTF">2021-04-25T06:45:00Z</dcterms:created>
  <dcterms:modified xsi:type="dcterms:W3CDTF">2021-04-25T07:15:00Z</dcterms:modified>
</cp:coreProperties>
</file>