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BEC" w:rsidRDefault="00134C15">
      <w:pPr>
        <w:rPr>
          <w:rFonts w:ascii="Tahoma" w:hAnsi="Tahoma" w:cs="Tahoma"/>
          <w:b/>
          <w:bCs/>
          <w:color w:val="F26C4F"/>
          <w:sz w:val="20"/>
          <w:szCs w:val="20"/>
          <w:shd w:val="clear" w:color="auto" w:fill="F5F5F5"/>
        </w:rPr>
      </w:pPr>
      <w:r>
        <w:rPr>
          <w:rFonts w:ascii="Tahoma" w:hAnsi="Tahoma" w:cs="Tahoma"/>
          <w:b/>
          <w:bCs/>
          <w:color w:val="F26C4F"/>
          <w:sz w:val="20"/>
          <w:szCs w:val="20"/>
          <w:shd w:val="clear" w:color="auto" w:fill="F5F5F5"/>
        </w:rPr>
        <w:t>ПРАКТИЧЕСКАЯ ЗНАЧИМОСТЬ СЕРВИСОВ «СКАНЕКС» И «ИСДМ-РОСЛЕСХОЗ»</w:t>
      </w:r>
    </w:p>
    <w:p w:rsidR="00134C15" w:rsidRDefault="00134C15">
      <w:hyperlink r:id="rId4" w:history="1">
        <w:r w:rsidRPr="00AD11DC">
          <w:rPr>
            <w:rStyle w:val="a3"/>
          </w:rPr>
          <w:t>https://elibrary.ru/item.asp?id=62700174</w:t>
        </w:r>
      </w:hyperlink>
    </w:p>
    <w:p w:rsidR="00134C15" w:rsidRDefault="00134C15">
      <w:bookmarkStart w:id="0" w:name="_GoBack"/>
      <w:bookmarkEnd w:id="0"/>
    </w:p>
    <w:sectPr w:rsidR="00134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955"/>
    <w:rsid w:val="00134C15"/>
    <w:rsid w:val="001E6BEC"/>
    <w:rsid w:val="0044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8BFB"/>
  <w15:chartTrackingRefBased/>
  <w15:docId w15:val="{BD9E0B2B-C511-4DE1-8118-6C33A7CBF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4C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item.asp?id=627001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2024-06-27T11:11:00Z</dcterms:created>
  <dcterms:modified xsi:type="dcterms:W3CDTF">2024-06-27T11:11:00Z</dcterms:modified>
</cp:coreProperties>
</file>