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kern w:val="24"/>
          <w:sz w:val="28"/>
          <w:szCs w:val="28"/>
        </w:rPr>
      </w:pPr>
      <w:r w:rsidRPr="002354A8">
        <w:rPr>
          <w:rFonts w:ascii="Times New Roman" w:hAnsi="Times New Roman" w:cs="Times New Roman"/>
          <w:bCs/>
          <w:i/>
          <w:kern w:val="24"/>
          <w:sz w:val="28"/>
          <w:szCs w:val="28"/>
        </w:rPr>
        <w:t xml:space="preserve">Е.Б. </w:t>
      </w:r>
      <w:proofErr w:type="spellStart"/>
      <w:r w:rsidRPr="002354A8">
        <w:rPr>
          <w:rFonts w:ascii="Times New Roman" w:hAnsi="Times New Roman" w:cs="Times New Roman"/>
          <w:bCs/>
          <w:i/>
          <w:kern w:val="24"/>
          <w:sz w:val="28"/>
          <w:szCs w:val="28"/>
        </w:rPr>
        <w:t>Манузина</w:t>
      </w:r>
      <w:proofErr w:type="spellEnd"/>
      <w:r w:rsidRPr="002354A8">
        <w:rPr>
          <w:rFonts w:ascii="Times New Roman" w:hAnsi="Times New Roman" w:cs="Times New Roman"/>
          <w:bCs/>
          <w:i/>
          <w:kern w:val="24"/>
          <w:sz w:val="28"/>
          <w:szCs w:val="28"/>
        </w:rPr>
        <w:t>,</w:t>
      </w:r>
    </w:p>
    <w:p w:rsidR="002354A8" w:rsidRPr="002354A8" w:rsidRDefault="002354A8" w:rsidP="002354A8">
      <w:pPr>
        <w:spacing w:after="0" w:line="240" w:lineRule="auto"/>
        <w:jc w:val="right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 xml:space="preserve">канд. </w:t>
      </w:r>
      <w:proofErr w:type="spellStart"/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>пед</w:t>
      </w:r>
      <w:proofErr w:type="spellEnd"/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 xml:space="preserve">. наук, доцент </w:t>
      </w:r>
    </w:p>
    <w:p w:rsidR="002354A8" w:rsidRPr="002354A8" w:rsidRDefault="002354A8" w:rsidP="002354A8">
      <w:pPr>
        <w:spacing w:after="0" w:line="240" w:lineRule="auto"/>
        <w:jc w:val="right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>кафедры педагогики и психологии</w:t>
      </w:r>
    </w:p>
    <w:p w:rsidR="002354A8" w:rsidRPr="002354A8" w:rsidRDefault="002354A8" w:rsidP="002354A8">
      <w:pPr>
        <w:spacing w:after="0" w:line="240" w:lineRule="auto"/>
        <w:jc w:val="right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>АГГПУ им. В.М. Шукшина (</w:t>
      </w:r>
      <w:proofErr w:type="gramStart"/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>г</w:t>
      </w:r>
      <w:proofErr w:type="gramEnd"/>
      <w:r w:rsidRPr="002354A8">
        <w:rPr>
          <w:rFonts w:ascii="Times New Roman" w:hAnsi="Times New Roman" w:cs="Times New Roman"/>
          <w:bCs/>
          <w:kern w:val="24"/>
          <w:sz w:val="28"/>
          <w:szCs w:val="28"/>
        </w:rPr>
        <w:t>. Бийск)</w:t>
      </w:r>
    </w:p>
    <w:p w:rsidR="002354A8" w:rsidRPr="002354A8" w:rsidRDefault="002354A8" w:rsidP="00235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b/>
          <w:sz w:val="28"/>
          <w:szCs w:val="28"/>
        </w:rPr>
        <w:t>Подготовка сельских учителей финансовой грамотности и методике проведения просветительской работы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2354A8">
        <w:rPr>
          <w:rFonts w:ascii="Times New Roman" w:hAnsi="Times New Roman" w:cs="Times New Roman"/>
          <w:sz w:val="28"/>
          <w:szCs w:val="28"/>
        </w:rPr>
        <w:t>. В статье раскрыты особенности подготовки сельских учителей финансовой грамотности и методике проведения просветительской работы посредством реализации дополнительных профессиональных программ.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2354A8">
        <w:rPr>
          <w:rFonts w:ascii="Times New Roman" w:hAnsi="Times New Roman" w:cs="Times New Roman"/>
          <w:sz w:val="28"/>
          <w:szCs w:val="28"/>
        </w:rPr>
        <w:t xml:space="preserve"> финансовая грамотность, финансово-экономическая компетентность, методика проведения просветительской работы.</w:t>
      </w:r>
    </w:p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354A8">
        <w:rPr>
          <w:rFonts w:ascii="Times New Roman" w:hAnsi="Times New Roman" w:cs="Times New Roman"/>
          <w:spacing w:val="-4"/>
          <w:sz w:val="28"/>
          <w:szCs w:val="28"/>
        </w:rPr>
        <w:t xml:space="preserve">Проблема формирования финансовой грамотности населения стала приоритетной </w:t>
      </w:r>
      <w:proofErr w:type="gramStart"/>
      <w:r w:rsidRPr="002354A8">
        <w:rPr>
          <w:rFonts w:ascii="Times New Roman" w:hAnsi="Times New Roman" w:cs="Times New Roman"/>
          <w:spacing w:val="-4"/>
          <w:sz w:val="28"/>
          <w:szCs w:val="28"/>
        </w:rPr>
        <w:t>задачей</w:t>
      </w:r>
      <w:proofErr w:type="gramEnd"/>
      <w:r w:rsidRPr="002354A8">
        <w:rPr>
          <w:rFonts w:ascii="Times New Roman" w:hAnsi="Times New Roman" w:cs="Times New Roman"/>
          <w:spacing w:val="-4"/>
          <w:sz w:val="28"/>
          <w:szCs w:val="28"/>
        </w:rPr>
        <w:t xml:space="preserve"> как для государства, так и различных участников рынка. Актуальность проблемы подтверждается значительным вниманием общественности, государственных институтов к проблеме повышения финансовой грамотности населения в России.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354A8">
        <w:rPr>
          <w:rFonts w:ascii="Times New Roman" w:hAnsi="Times New Roman" w:cs="Times New Roman"/>
          <w:spacing w:val="-4"/>
          <w:sz w:val="28"/>
          <w:szCs w:val="28"/>
        </w:rPr>
        <w:t>Теоретический анализ исследований позволил нам сделать вывод о том, что одним из условий повышения уровня финансовой грамотности населения является подготовка сельских учителей финансовой грамотности и методике проведения просветительской работы [1; 2; 3]. В Алтайском государственном гуманитарно-педагогическом университете имени В.М. Шукшина был реализован проект в рамках контракта на оказание услуг по направлению: «Обучение сельских учителей финансовой грамотности и методике проведения просветительской работы с сельским населением» № FEFLP/QCBS-3.37.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54A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354A8">
        <w:rPr>
          <w:rFonts w:ascii="Times New Roman" w:hAnsi="Times New Roman" w:cs="Times New Roman"/>
          <w:sz w:val="28"/>
          <w:szCs w:val="28"/>
        </w:rPr>
        <w:t>подготовке финансовой грамотности и методике проведения просветительской работы</w:t>
      </w:r>
      <w:r w:rsidRPr="002354A8">
        <w:rPr>
          <w:rFonts w:ascii="Times New Roman" w:hAnsi="Times New Roman" w:cs="Times New Roman"/>
          <w:bCs/>
          <w:sz w:val="28"/>
          <w:szCs w:val="28"/>
        </w:rPr>
        <w:t xml:space="preserve"> приняли участие 52 </w:t>
      </w:r>
      <w:proofErr w:type="gramStart"/>
      <w:r w:rsidRPr="002354A8">
        <w:rPr>
          <w:rFonts w:ascii="Times New Roman" w:hAnsi="Times New Roman" w:cs="Times New Roman"/>
          <w:bCs/>
          <w:sz w:val="28"/>
          <w:szCs w:val="28"/>
        </w:rPr>
        <w:t>сельских</w:t>
      </w:r>
      <w:proofErr w:type="gramEnd"/>
      <w:r w:rsidRPr="002354A8">
        <w:rPr>
          <w:rFonts w:ascii="Times New Roman" w:hAnsi="Times New Roman" w:cs="Times New Roman"/>
          <w:bCs/>
          <w:sz w:val="28"/>
          <w:szCs w:val="28"/>
        </w:rPr>
        <w:t xml:space="preserve"> педагога </w:t>
      </w:r>
      <w:r w:rsidRPr="002354A8">
        <w:rPr>
          <w:rFonts w:ascii="Times New Roman" w:hAnsi="Times New Roman" w:cs="Times New Roman"/>
          <w:sz w:val="28"/>
          <w:szCs w:val="28"/>
        </w:rPr>
        <w:t>МБОУ «Первомайская средняя общеобразовательная школа», МБОУ «</w:t>
      </w:r>
      <w:proofErr w:type="spellStart"/>
      <w:r w:rsidRPr="002354A8">
        <w:rPr>
          <w:rFonts w:ascii="Times New Roman" w:hAnsi="Times New Roman" w:cs="Times New Roman"/>
          <w:sz w:val="28"/>
          <w:szCs w:val="28"/>
        </w:rPr>
        <w:t>Малоугреневская</w:t>
      </w:r>
      <w:proofErr w:type="spellEnd"/>
      <w:r w:rsidRPr="002354A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  <w:r w:rsidRPr="002354A8">
        <w:rPr>
          <w:rFonts w:ascii="Times New Roman" w:hAnsi="Times New Roman" w:cs="Times New Roman"/>
          <w:bCs/>
          <w:sz w:val="28"/>
          <w:szCs w:val="28"/>
        </w:rPr>
        <w:t>.</w:t>
      </w:r>
    </w:p>
    <w:p w:rsidR="002354A8" w:rsidRPr="002354A8" w:rsidRDefault="002354A8" w:rsidP="002354A8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>Цель проекта: развитие профессиональной компетентности сельских учителей в сфере финансовой грамотности и методике проведения просветительской работы.</w:t>
      </w:r>
    </w:p>
    <w:p w:rsidR="002354A8" w:rsidRPr="002354A8" w:rsidRDefault="002354A8" w:rsidP="002354A8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>Задачи проекта:</w:t>
      </w:r>
    </w:p>
    <w:p w:rsidR="002354A8" w:rsidRPr="002354A8" w:rsidRDefault="002354A8" w:rsidP="002354A8">
      <w:pPr>
        <w:pStyle w:val="1"/>
        <w:tabs>
          <w:tab w:val="left" w:pos="1080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>- Комплексное изучение содержания учебно-методического комплекта, оценка его возможностей и ограничений</w:t>
      </w:r>
    </w:p>
    <w:p w:rsidR="002354A8" w:rsidRPr="002354A8" w:rsidRDefault="002354A8" w:rsidP="002354A8">
      <w:pPr>
        <w:pStyle w:val="1"/>
        <w:tabs>
          <w:tab w:val="left" w:pos="1080"/>
        </w:tabs>
        <w:ind w:left="0"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354A8">
        <w:rPr>
          <w:rFonts w:ascii="Times New Roman" w:hAnsi="Times New Roman" w:cs="Times New Roman"/>
          <w:spacing w:val="-6"/>
          <w:sz w:val="28"/>
          <w:szCs w:val="28"/>
        </w:rPr>
        <w:t>- Повышение уровня финансовой грамотности педагогов сельских школ.</w:t>
      </w:r>
    </w:p>
    <w:p w:rsidR="002354A8" w:rsidRPr="002354A8" w:rsidRDefault="002354A8" w:rsidP="002354A8">
      <w:pPr>
        <w:pStyle w:val="1"/>
        <w:tabs>
          <w:tab w:val="left" w:pos="1080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>- Формирование у педагогов сельских школ готовности к просветительской деятельности в области формирования финансовой грамотности у сельского населения.</w:t>
      </w:r>
    </w:p>
    <w:p w:rsidR="002354A8" w:rsidRPr="002354A8" w:rsidRDefault="002354A8" w:rsidP="002354A8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 xml:space="preserve">Вид проекта: </w:t>
      </w:r>
    </w:p>
    <w:p w:rsidR="002354A8" w:rsidRPr="002354A8" w:rsidRDefault="002354A8" w:rsidP="002354A8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354A8">
        <w:rPr>
          <w:rFonts w:ascii="Times New Roman" w:hAnsi="Times New Roman" w:cs="Times New Roman"/>
          <w:spacing w:val="-6"/>
          <w:sz w:val="28"/>
          <w:szCs w:val="28"/>
        </w:rPr>
        <w:t xml:space="preserve">- по доминирующему виду деятельности – </w:t>
      </w:r>
      <w:proofErr w:type="gramStart"/>
      <w:r w:rsidRPr="002354A8">
        <w:rPr>
          <w:rFonts w:ascii="Times New Roman" w:hAnsi="Times New Roman" w:cs="Times New Roman"/>
          <w:spacing w:val="-6"/>
          <w:sz w:val="28"/>
          <w:szCs w:val="28"/>
        </w:rPr>
        <w:t>практико-ориентированный</w:t>
      </w:r>
      <w:proofErr w:type="gramEnd"/>
      <w:r w:rsidRPr="002354A8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2354A8" w:rsidRPr="002354A8" w:rsidRDefault="002354A8" w:rsidP="002354A8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354A8">
        <w:rPr>
          <w:rFonts w:ascii="Times New Roman" w:hAnsi="Times New Roman" w:cs="Times New Roman"/>
          <w:spacing w:val="-4"/>
          <w:sz w:val="28"/>
          <w:szCs w:val="28"/>
        </w:rPr>
        <w:t>- по продолжительности – краткосрочный (образовательная программа повышения квалификации для сельских учителей в объеме 72 час.).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4A8">
        <w:rPr>
          <w:rFonts w:ascii="Times New Roman" w:hAnsi="Times New Roman" w:cs="Times New Roman"/>
          <w:sz w:val="28"/>
          <w:szCs w:val="28"/>
        </w:rPr>
        <w:t xml:space="preserve">Результаты: </w:t>
      </w:r>
      <w:r w:rsidRPr="002354A8">
        <w:rPr>
          <w:rFonts w:ascii="Times New Roman" w:hAnsi="Times New Roman" w:cs="Times New Roman"/>
          <w:spacing w:val="5"/>
          <w:sz w:val="28"/>
          <w:szCs w:val="28"/>
        </w:rPr>
        <w:t xml:space="preserve">овладение </w:t>
      </w:r>
      <w:r w:rsidRPr="002354A8">
        <w:rPr>
          <w:rFonts w:ascii="Times New Roman" w:hAnsi="Times New Roman" w:cs="Times New Roman"/>
          <w:sz w:val="28"/>
          <w:szCs w:val="28"/>
        </w:rPr>
        <w:t xml:space="preserve">основами финансовой грамотности и финансовых отношений в аграрном секторе; элементами маркетинга и маркетинговых стратегий; методами анализа рынка финансов; методикой преподавания </w:t>
      </w:r>
      <w:r w:rsidRPr="002354A8">
        <w:rPr>
          <w:rFonts w:ascii="Times New Roman" w:hAnsi="Times New Roman" w:cs="Times New Roman"/>
          <w:sz w:val="28"/>
          <w:szCs w:val="28"/>
        </w:rPr>
        <w:lastRenderedPageBreak/>
        <w:t>финансовой грамотности и проведения просветительской работы в сфере финансовой грамотности в сельской местности с различными целевыми группами села; овладение приемами, методами и технологией моделирования учебных и просветительских занятий в сфере финансовой грамотности.</w:t>
      </w:r>
      <w:proofErr w:type="gramEnd"/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 xml:space="preserve">При реализации образовательной программы исходили из положения о том, что важнейшими компонентами </w:t>
      </w:r>
      <w:proofErr w:type="spellStart"/>
      <w:r w:rsidRPr="002354A8">
        <w:rPr>
          <w:rFonts w:ascii="Times New Roman" w:hAnsi="Times New Roman"/>
          <w:color w:val="auto"/>
          <w:sz w:val="28"/>
          <w:szCs w:val="28"/>
        </w:rPr>
        <w:t>инновационости</w:t>
      </w:r>
      <w:proofErr w:type="spellEnd"/>
      <w:r w:rsidRPr="002354A8">
        <w:rPr>
          <w:rFonts w:ascii="Times New Roman" w:hAnsi="Times New Roman"/>
          <w:color w:val="auto"/>
          <w:sz w:val="28"/>
          <w:szCs w:val="28"/>
        </w:rPr>
        <w:t xml:space="preserve"> в обучении являются: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 xml:space="preserve">- </w:t>
      </w:r>
      <w:proofErr w:type="gramStart"/>
      <w:r w:rsidRPr="002354A8">
        <w:rPr>
          <w:rFonts w:ascii="Times New Roman" w:hAnsi="Times New Roman"/>
          <w:color w:val="auto"/>
          <w:sz w:val="28"/>
          <w:szCs w:val="28"/>
        </w:rPr>
        <w:t>содержательный</w:t>
      </w:r>
      <w:proofErr w:type="gramEnd"/>
      <w:r w:rsidRPr="002354A8">
        <w:rPr>
          <w:rFonts w:ascii="Times New Roman" w:hAnsi="Times New Roman"/>
          <w:color w:val="auto"/>
          <w:sz w:val="28"/>
          <w:szCs w:val="28"/>
        </w:rPr>
        <w:t xml:space="preserve"> (содержание образовательной программы); 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 xml:space="preserve">- </w:t>
      </w:r>
      <w:proofErr w:type="spellStart"/>
      <w:r w:rsidRPr="002354A8">
        <w:rPr>
          <w:rFonts w:ascii="Times New Roman" w:hAnsi="Times New Roman"/>
          <w:color w:val="auto"/>
          <w:sz w:val="28"/>
          <w:szCs w:val="28"/>
        </w:rPr>
        <w:t>организационно-деятельностный</w:t>
      </w:r>
      <w:proofErr w:type="spellEnd"/>
      <w:r w:rsidRPr="002354A8">
        <w:rPr>
          <w:rFonts w:ascii="Times New Roman" w:hAnsi="Times New Roman"/>
          <w:color w:val="auto"/>
          <w:sz w:val="28"/>
          <w:szCs w:val="28"/>
        </w:rPr>
        <w:t xml:space="preserve"> (технологии, формы, методы и средства обучения); 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 xml:space="preserve">- </w:t>
      </w:r>
      <w:proofErr w:type="gramStart"/>
      <w:r w:rsidRPr="002354A8">
        <w:rPr>
          <w:rFonts w:ascii="Times New Roman" w:hAnsi="Times New Roman"/>
          <w:color w:val="auto"/>
          <w:sz w:val="28"/>
          <w:szCs w:val="28"/>
        </w:rPr>
        <w:t>личностный</w:t>
      </w:r>
      <w:proofErr w:type="gramEnd"/>
      <w:r w:rsidRPr="002354A8">
        <w:rPr>
          <w:rFonts w:ascii="Times New Roman" w:hAnsi="Times New Roman"/>
          <w:color w:val="auto"/>
          <w:sz w:val="28"/>
          <w:szCs w:val="28"/>
        </w:rPr>
        <w:t xml:space="preserve"> (исполнители (преподаватели, организаторы)).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2354A8">
        <w:rPr>
          <w:rFonts w:ascii="Times New Roman" w:hAnsi="Times New Roman"/>
          <w:bCs/>
          <w:color w:val="auto"/>
          <w:sz w:val="28"/>
          <w:szCs w:val="28"/>
        </w:rPr>
        <w:t xml:space="preserve">Остановимся на характеристике указанных компонентов. 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i/>
          <w:iCs/>
          <w:color w:val="auto"/>
          <w:sz w:val="28"/>
          <w:szCs w:val="28"/>
        </w:rPr>
        <w:t>Содержательный компонент.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pacing w:val="-4"/>
          <w:sz w:val="28"/>
          <w:szCs w:val="28"/>
        </w:rPr>
      </w:pPr>
      <w:r w:rsidRPr="002354A8">
        <w:rPr>
          <w:rFonts w:ascii="Times New Roman" w:hAnsi="Times New Roman"/>
          <w:color w:val="auto"/>
          <w:spacing w:val="-4"/>
          <w:sz w:val="28"/>
          <w:szCs w:val="28"/>
        </w:rPr>
        <w:t>Учебно-тематический план и учебная программа в своей концептуальной основе имели практическую направленность. Это обстоятельство учитывалось при построении методической модели учебного процесса. Инновационный характер учебной программы подразумевал реализацию основной и дополнительной частей.                    В основную часть входили первый и второй модули «Основы финансовой грамотности. Финансовые отношения в аграрном секторе», «Методика преподавания финансовой грамотности и проведения просветительской работы в сфере финансовой грамотности в сельской местности с различными целевыми группами сельских жителей».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 xml:space="preserve">Основная часть охватывала комплекс тем, определяющих профессиональные знания и навыки, которые необходимы для оценки и решения как специфических и конкретных проблем, так и вопросов, возникающих в формировании финансовой грамотности различных групп сельского населения. </w:t>
      </w:r>
      <w:proofErr w:type="gramStart"/>
      <w:r w:rsidRPr="002354A8">
        <w:rPr>
          <w:rFonts w:ascii="Times New Roman" w:hAnsi="Times New Roman" w:cs="Times New Roman"/>
          <w:sz w:val="28"/>
          <w:szCs w:val="28"/>
        </w:rPr>
        <w:t>Дополнительная часть (модуль 3.</w:t>
      </w:r>
      <w:proofErr w:type="gramEnd"/>
      <w:r w:rsidRPr="002354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54A8">
        <w:rPr>
          <w:rFonts w:ascii="Times New Roman" w:hAnsi="Times New Roman" w:cs="Times New Roman"/>
          <w:sz w:val="28"/>
          <w:szCs w:val="28"/>
        </w:rPr>
        <w:t>Моделирование учебных и просветительских занятий в сфере финансовой грамотности) позволила учитывать интересы слушателей в зависимости от их опыта, условий профессиональной деятельности и базового образования.</w:t>
      </w:r>
      <w:proofErr w:type="gramEnd"/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354A8">
        <w:rPr>
          <w:rFonts w:ascii="Times New Roman" w:hAnsi="Times New Roman" w:cs="Times New Roman"/>
          <w:bCs/>
          <w:sz w:val="28"/>
          <w:szCs w:val="28"/>
        </w:rPr>
        <w:t xml:space="preserve">Содержание занятий включало рассмотрение следующих направлений в сфере финансовых услуг: </w:t>
      </w:r>
      <w:r w:rsidRPr="002354A8">
        <w:rPr>
          <w:rFonts w:ascii="Times New Roman" w:hAnsi="Times New Roman" w:cs="Times New Roman"/>
          <w:sz w:val="28"/>
          <w:szCs w:val="28"/>
        </w:rPr>
        <w:t>деньги, личные финансы, семейный бюджет и финансовое планирование; банки и небанковские профессиональные кредиторы; деятельность сельскохозяйственных кредитных потребительских кооперативов и других кредиторов в аграрном секторе; фондовый и валютный рынки, финансовые инструменты; страхование, механизмы снижения рисков сельхозпроизводителя; финансы государства; налогообложение, финансовая поддержка сельхозпроизводителей;</w:t>
      </w:r>
      <w:proofErr w:type="gramEnd"/>
      <w:r w:rsidRPr="002354A8">
        <w:rPr>
          <w:rFonts w:ascii="Times New Roman" w:hAnsi="Times New Roman" w:cs="Times New Roman"/>
          <w:sz w:val="28"/>
          <w:szCs w:val="28"/>
        </w:rPr>
        <w:t xml:space="preserve"> пенсионное обеспечение и негосударственные пенсионные фонды; финансы и предпринимательство; ответственное (осмотрительное) поведение граждан на финансовом рынке и защита прав потребителей финансовых услуг; методологические и организационные основы, педагогические подходы преподавания финансовой грамотности; методика и особенности преподавания основных компонентов финансовой грамотности в общеобразовательных школах; рекомендации для сельских учителей; </w:t>
      </w:r>
      <w:r w:rsidRPr="002354A8">
        <w:rPr>
          <w:rFonts w:ascii="Times New Roman" w:hAnsi="Times New Roman" w:cs="Times New Roman"/>
          <w:sz w:val="28"/>
          <w:szCs w:val="28"/>
        </w:rPr>
        <w:lastRenderedPageBreak/>
        <w:t>методика организации и проведения просветительской работы в сфере финансовой грамотности с различными целевыми группами сельского населения.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>Однако необходимо отметить, что содержательный компонент подготовки сельских учителей должен постоянно корректироваться с учетом возникновения новых внешних и внутренних условий и потребностей. К внешним условиям относится стратегия повышения финансовой грамотности населения России. К внутренним условиям относятся особенности региона, потребности и осведомленность слушателей в сфере финансовых услуг.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iCs/>
          <w:color w:val="auto"/>
          <w:sz w:val="28"/>
          <w:szCs w:val="28"/>
        </w:rPr>
      </w:pPr>
      <w:proofErr w:type="spellStart"/>
      <w:r w:rsidRPr="002354A8">
        <w:rPr>
          <w:rFonts w:ascii="Times New Roman" w:hAnsi="Times New Roman"/>
          <w:i/>
          <w:iCs/>
          <w:color w:val="auto"/>
          <w:sz w:val="28"/>
          <w:szCs w:val="28"/>
        </w:rPr>
        <w:t>Организационно-деятельностный</w:t>
      </w:r>
      <w:proofErr w:type="spellEnd"/>
      <w:r w:rsidRPr="002354A8">
        <w:rPr>
          <w:rFonts w:ascii="Times New Roman" w:hAnsi="Times New Roman"/>
          <w:i/>
          <w:iCs/>
          <w:color w:val="auto"/>
          <w:sz w:val="28"/>
          <w:szCs w:val="28"/>
        </w:rPr>
        <w:t xml:space="preserve"> компонент.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>При реализации образовательной программы мы исходили из того, что необходим переход от классических форм обучения к практикумам и тренингам, когда органически соединяются получение новых знаний и отработка практических навыков при реализации просветительских программ финансовой грамотности сельского населения. Здесь принципиально новыми моментами являются: индивидуализация процесса обучения, обязательное применение интерактивных образовательных технологий (</w:t>
      </w:r>
      <w:proofErr w:type="spellStart"/>
      <w:r w:rsidRPr="002354A8">
        <w:rPr>
          <w:rFonts w:ascii="Times New Roman" w:hAnsi="Times New Roman"/>
          <w:color w:val="auto"/>
          <w:sz w:val="28"/>
          <w:szCs w:val="28"/>
        </w:rPr>
        <w:t>кейс-стади</w:t>
      </w:r>
      <w:proofErr w:type="spellEnd"/>
      <w:r w:rsidRPr="002354A8">
        <w:rPr>
          <w:rFonts w:ascii="Times New Roman" w:hAnsi="Times New Roman"/>
          <w:color w:val="auto"/>
          <w:sz w:val="28"/>
          <w:szCs w:val="28"/>
        </w:rPr>
        <w:t>, технология проектирования, технология деловой игры).</w:t>
      </w: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 xml:space="preserve">Реализация учебной программы предусматривала распределение занятий по основным видам: лекции, практикумы, деловые игры, тренинги. Планирование осуществляют организаторы и преподаватели. Они определяют наиболее эффективную форму организации обучения с учетом потребностей и научных интересов сельских учителей. 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i/>
          <w:iCs/>
          <w:color w:val="auto"/>
          <w:sz w:val="28"/>
          <w:szCs w:val="28"/>
        </w:rPr>
        <w:t>Личностный компонент.</w:t>
      </w:r>
    </w:p>
    <w:p w:rsidR="002354A8" w:rsidRPr="002354A8" w:rsidRDefault="002354A8" w:rsidP="002354A8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2354A8">
        <w:rPr>
          <w:rFonts w:ascii="Times New Roman" w:hAnsi="Times New Roman"/>
          <w:color w:val="auto"/>
          <w:sz w:val="28"/>
          <w:szCs w:val="28"/>
        </w:rPr>
        <w:t>Высокие требования предъявляются к организаторам и преподавателям, реализующим программу. Они должны знать не только предмет изучения – финансовую грамотность и методику преподавания финансовой грамотности и проведения просветительской работы в сфере финансовой грамотности в сельской местности с различными целевыми группами, но и объект обучения, среду, в которой он действует. При планировании и организации</w:t>
      </w:r>
      <w:r w:rsidRPr="002354A8">
        <w:rPr>
          <w:rFonts w:ascii="Times New Roman" w:eastAsia="TimesNewRomanPSMT" w:hAnsi="Times New Roman"/>
          <w:color w:val="auto"/>
          <w:sz w:val="28"/>
          <w:szCs w:val="28"/>
        </w:rPr>
        <w:t xml:space="preserve"> занятий в рамках программы повышения квалификации преподаватели учитывали стартовый уровень знаний и умений сельских учителей в сфере финансовой грамотности.</w:t>
      </w:r>
    </w:p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>В заключении н</w:t>
      </w:r>
      <w:r w:rsidRPr="002354A8">
        <w:rPr>
          <w:rFonts w:ascii="Times New Roman" w:hAnsi="Times New Roman" w:cs="Times New Roman"/>
          <w:kern w:val="22"/>
          <w:sz w:val="28"/>
          <w:szCs w:val="28"/>
        </w:rPr>
        <w:t xml:space="preserve">еобходимо отметить, </w:t>
      </w:r>
      <w:r w:rsidRPr="002354A8">
        <w:rPr>
          <w:rFonts w:ascii="Times New Roman" w:hAnsi="Times New Roman" w:cs="Times New Roman"/>
          <w:sz w:val="28"/>
          <w:szCs w:val="28"/>
        </w:rPr>
        <w:t>что предлагаемый учебно-методический комплект позволяет организовать целенаправленное повышение финансовой грамотности педагогов, внедряющих в своей практике учебные программы по обучению финансовой грамотности с различными целевыми группами сельского населения.</w:t>
      </w:r>
    </w:p>
    <w:p w:rsidR="002354A8" w:rsidRPr="002354A8" w:rsidRDefault="002354A8" w:rsidP="002354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54A8">
        <w:rPr>
          <w:rFonts w:ascii="Times New Roman" w:hAnsi="Times New Roman" w:cs="Times New Roman"/>
          <w:sz w:val="28"/>
          <w:szCs w:val="28"/>
        </w:rPr>
        <w:t>Литература:</w:t>
      </w:r>
    </w:p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354A8">
        <w:rPr>
          <w:rFonts w:ascii="Times New Roman" w:hAnsi="Times New Roman" w:cs="Times New Roman"/>
          <w:i/>
          <w:sz w:val="28"/>
          <w:szCs w:val="28"/>
        </w:rPr>
        <w:t>Белехова</w:t>
      </w:r>
      <w:proofErr w:type="spellEnd"/>
      <w:r w:rsidRPr="002354A8">
        <w:rPr>
          <w:rFonts w:ascii="Times New Roman" w:hAnsi="Times New Roman" w:cs="Times New Roman"/>
          <w:i/>
          <w:sz w:val="28"/>
          <w:szCs w:val="28"/>
        </w:rPr>
        <w:t>, Г.В.</w:t>
      </w:r>
      <w:r w:rsidRPr="002354A8">
        <w:rPr>
          <w:rFonts w:ascii="Times New Roman" w:hAnsi="Times New Roman" w:cs="Times New Roman"/>
          <w:sz w:val="28"/>
          <w:szCs w:val="28"/>
        </w:rPr>
        <w:t xml:space="preserve"> К вопросу о финансовой грамотности населения [Текст] / Г.В. </w:t>
      </w:r>
      <w:proofErr w:type="spellStart"/>
      <w:r w:rsidRPr="002354A8">
        <w:rPr>
          <w:rFonts w:ascii="Times New Roman" w:hAnsi="Times New Roman" w:cs="Times New Roman"/>
          <w:sz w:val="28"/>
          <w:szCs w:val="28"/>
        </w:rPr>
        <w:t>Белехова</w:t>
      </w:r>
      <w:proofErr w:type="spellEnd"/>
      <w:r w:rsidRPr="002354A8">
        <w:rPr>
          <w:rFonts w:ascii="Times New Roman" w:hAnsi="Times New Roman" w:cs="Times New Roman"/>
          <w:sz w:val="28"/>
          <w:szCs w:val="28"/>
        </w:rPr>
        <w:t xml:space="preserve"> // Проблемы развития территории. – 2014. – № 1 (69). – С. 53-66.</w:t>
      </w:r>
    </w:p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354A8">
        <w:rPr>
          <w:rFonts w:ascii="Times New Roman" w:eastAsia="TimesNewRomanPS-ItalicMT" w:hAnsi="Times New Roman" w:cs="Times New Roman"/>
          <w:iCs/>
          <w:sz w:val="28"/>
          <w:szCs w:val="28"/>
        </w:rPr>
        <w:lastRenderedPageBreak/>
        <w:t xml:space="preserve">2. </w:t>
      </w:r>
      <w:proofErr w:type="spellStart"/>
      <w:r w:rsidRPr="002354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Коротина</w:t>
      </w:r>
      <w:proofErr w:type="spellEnd"/>
      <w:r w:rsidRPr="002354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, В.Л.</w:t>
      </w:r>
      <w:r w:rsidRPr="002354A8">
        <w:rPr>
          <w:rFonts w:ascii="Times New Roman" w:eastAsia="TimesNewRomanPS-ItalicMT" w:hAnsi="Times New Roman" w:cs="Times New Roman"/>
          <w:iCs/>
          <w:sz w:val="28"/>
          <w:szCs w:val="28"/>
        </w:rPr>
        <w:t xml:space="preserve"> </w:t>
      </w:r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Повышение финансовой грамотности граждан в Российской Федерации </w:t>
      </w:r>
      <w:r w:rsidRPr="002354A8">
        <w:rPr>
          <w:rFonts w:ascii="Times New Roman" w:hAnsi="Times New Roman" w:cs="Times New Roman"/>
          <w:sz w:val="28"/>
          <w:szCs w:val="28"/>
        </w:rPr>
        <w:t xml:space="preserve">[Текст] / В.Л. </w:t>
      </w:r>
      <w:proofErr w:type="spellStart"/>
      <w:r w:rsidRPr="002354A8">
        <w:rPr>
          <w:rFonts w:ascii="Times New Roman" w:eastAsia="TimesNewRomanPS-ItalicMT" w:hAnsi="Times New Roman" w:cs="Times New Roman"/>
          <w:iCs/>
          <w:sz w:val="28"/>
          <w:szCs w:val="28"/>
        </w:rPr>
        <w:t>Коротина</w:t>
      </w:r>
      <w:proofErr w:type="spellEnd"/>
      <w:r w:rsidRPr="002354A8">
        <w:rPr>
          <w:rFonts w:ascii="Times New Roman" w:eastAsia="TimesNewRomanPS-ItalicMT" w:hAnsi="Times New Roman" w:cs="Times New Roman"/>
          <w:iCs/>
          <w:sz w:val="28"/>
          <w:szCs w:val="28"/>
        </w:rPr>
        <w:t xml:space="preserve"> </w:t>
      </w:r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// </w:t>
      </w:r>
      <w:proofErr w:type="spellStart"/>
      <w:r w:rsidRPr="002354A8">
        <w:rPr>
          <w:rFonts w:ascii="Times New Roman" w:eastAsia="TimesNewRomanPSMT" w:hAnsi="Times New Roman" w:cs="Times New Roman"/>
          <w:sz w:val="28"/>
          <w:szCs w:val="28"/>
        </w:rPr>
        <w:t>Изв</w:t>
      </w:r>
      <w:proofErr w:type="spellEnd"/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proofErr w:type="spellStart"/>
      <w:r w:rsidRPr="002354A8">
        <w:rPr>
          <w:rFonts w:ascii="Times New Roman" w:eastAsia="TimesNewRomanPSMT" w:hAnsi="Times New Roman" w:cs="Times New Roman"/>
          <w:sz w:val="28"/>
          <w:szCs w:val="28"/>
        </w:rPr>
        <w:t>Сарат</w:t>
      </w:r>
      <w:proofErr w:type="spellEnd"/>
      <w:r w:rsidRPr="002354A8">
        <w:rPr>
          <w:rFonts w:ascii="Times New Roman" w:eastAsia="TimesNewRomanPSMT" w:hAnsi="Times New Roman" w:cs="Times New Roman"/>
          <w:sz w:val="28"/>
          <w:szCs w:val="28"/>
        </w:rPr>
        <w:t>. ун-та Нов</w:t>
      </w:r>
      <w:proofErr w:type="gramStart"/>
      <w:r w:rsidRPr="002354A8">
        <w:rPr>
          <w:rFonts w:ascii="Times New Roman" w:eastAsia="TimesNewRomanPSMT" w:hAnsi="Times New Roman" w:cs="Times New Roman"/>
          <w:sz w:val="28"/>
          <w:szCs w:val="28"/>
        </w:rPr>
        <w:t>.</w:t>
      </w:r>
      <w:proofErr w:type="gramEnd"/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gramStart"/>
      <w:r w:rsidRPr="002354A8">
        <w:rPr>
          <w:rFonts w:ascii="Times New Roman" w:eastAsia="TimesNewRomanPSMT" w:hAnsi="Times New Roman" w:cs="Times New Roman"/>
          <w:sz w:val="28"/>
          <w:szCs w:val="28"/>
        </w:rPr>
        <w:t>с</w:t>
      </w:r>
      <w:proofErr w:type="gramEnd"/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ер. Сер. Экономика. Управление. Право. </w:t>
      </w:r>
      <w:r w:rsidRPr="002354A8">
        <w:rPr>
          <w:rFonts w:ascii="Times New Roman" w:hAnsi="Times New Roman" w:cs="Times New Roman"/>
          <w:sz w:val="28"/>
          <w:szCs w:val="28"/>
        </w:rPr>
        <w:t xml:space="preserve">– </w:t>
      </w:r>
      <w:r w:rsidRPr="002354A8">
        <w:rPr>
          <w:rFonts w:ascii="Times New Roman" w:eastAsia="TimesNewRomanPSMT" w:hAnsi="Times New Roman" w:cs="Times New Roman"/>
          <w:sz w:val="28"/>
          <w:szCs w:val="28"/>
        </w:rPr>
        <w:t>2016.</w:t>
      </w:r>
      <w:r w:rsidRPr="002354A8">
        <w:rPr>
          <w:rFonts w:ascii="Times New Roman" w:hAnsi="Times New Roman" w:cs="Times New Roman"/>
          <w:sz w:val="28"/>
          <w:szCs w:val="28"/>
        </w:rPr>
        <w:t xml:space="preserve"> – </w:t>
      </w:r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Т. 16, </w:t>
      </w:r>
      <w:proofErr w:type="spellStart"/>
      <w:r w:rsidRPr="002354A8">
        <w:rPr>
          <w:rFonts w:ascii="Times New Roman" w:eastAsia="TimesNewRomanPSMT" w:hAnsi="Times New Roman" w:cs="Times New Roman"/>
          <w:sz w:val="28"/>
          <w:szCs w:val="28"/>
        </w:rPr>
        <w:t>вып</w:t>
      </w:r>
      <w:proofErr w:type="spellEnd"/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. 4. </w:t>
      </w:r>
      <w:r w:rsidRPr="002354A8">
        <w:rPr>
          <w:rFonts w:ascii="Times New Roman" w:hAnsi="Times New Roman" w:cs="Times New Roman"/>
          <w:sz w:val="28"/>
          <w:szCs w:val="28"/>
        </w:rPr>
        <w:t xml:space="preserve">– </w:t>
      </w:r>
      <w:r w:rsidRPr="002354A8">
        <w:rPr>
          <w:rFonts w:ascii="Times New Roman" w:eastAsia="TimesNewRomanPSMT" w:hAnsi="Times New Roman" w:cs="Times New Roman"/>
          <w:sz w:val="28"/>
          <w:szCs w:val="28"/>
        </w:rPr>
        <w:t xml:space="preserve">С. 385-390. </w:t>
      </w:r>
    </w:p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4A8">
        <w:rPr>
          <w:rFonts w:ascii="Times New Roman" w:hAnsi="Times New Roman" w:cs="Times New Roman"/>
          <w:sz w:val="28"/>
          <w:szCs w:val="28"/>
        </w:rPr>
        <w:t xml:space="preserve">3. </w:t>
      </w:r>
      <w:r w:rsidRPr="002354A8">
        <w:rPr>
          <w:rFonts w:ascii="Times New Roman" w:hAnsi="Times New Roman" w:cs="Times New Roman"/>
          <w:i/>
          <w:sz w:val="28"/>
          <w:szCs w:val="28"/>
        </w:rPr>
        <w:t>Кузина, О.Е.</w:t>
      </w:r>
      <w:r w:rsidRPr="002354A8">
        <w:rPr>
          <w:rFonts w:ascii="Times New Roman" w:hAnsi="Times New Roman" w:cs="Times New Roman"/>
          <w:sz w:val="28"/>
          <w:szCs w:val="28"/>
        </w:rPr>
        <w:t xml:space="preserve"> Финансовая грамотность россиян (динамика и перспективы) [Текст] / О.Е. Кузина // Деньги и кредит. – 2012. – № 1. – С. 68-72.</w:t>
      </w:r>
    </w:p>
    <w:p w:rsidR="002354A8" w:rsidRPr="002354A8" w:rsidRDefault="002354A8" w:rsidP="00235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4A8" w:rsidRPr="002354A8" w:rsidRDefault="002354A8" w:rsidP="002354A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4A8">
        <w:rPr>
          <w:rFonts w:ascii="Times New Roman" w:hAnsi="Times New Roman" w:cs="Times New Roman"/>
          <w:i/>
          <w:sz w:val="28"/>
          <w:szCs w:val="28"/>
        </w:rPr>
        <w:t>Статья подготовлена в рамках контракта на оказание услуг по направлению: «Обучение сельских учителей финансовой грамотности и методике проведения просветительской работы с сельским населением»        № FEFLP/QCBS-3.37.</w:t>
      </w:r>
    </w:p>
    <w:p w:rsidR="00000000" w:rsidRPr="002354A8" w:rsidRDefault="005430E5" w:rsidP="0023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0000" w:rsidRPr="00235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354A8"/>
    <w:rsid w:val="00235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aliases w:val="Абзац списка для документа"/>
    <w:basedOn w:val="a"/>
    <w:link w:val="ListParagraphChar"/>
    <w:rsid w:val="002354A8"/>
    <w:pPr>
      <w:suppressAutoHyphens/>
      <w:spacing w:after="0" w:line="240" w:lineRule="auto"/>
      <w:ind w:left="720"/>
    </w:pPr>
    <w:rPr>
      <w:rFonts w:ascii="Calibri" w:eastAsia="Times New Roman" w:hAnsi="Calibri" w:cs="Calibri"/>
      <w:lang w:eastAsia="ar-SA"/>
    </w:rPr>
  </w:style>
  <w:style w:type="paragraph" w:customStyle="1" w:styleId="gen">
    <w:name w:val="gen"/>
    <w:basedOn w:val="a"/>
    <w:rsid w:val="002354A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character" w:customStyle="1" w:styleId="ListParagraphChar">
    <w:name w:val="List Paragraph Char"/>
    <w:aliases w:val="Абзац списка для документа Char"/>
    <w:link w:val="1"/>
    <w:locked/>
    <w:rsid w:val="002354A8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1248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3</cp:revision>
  <dcterms:created xsi:type="dcterms:W3CDTF">2018-11-30T02:20:00Z</dcterms:created>
  <dcterms:modified xsi:type="dcterms:W3CDTF">2018-11-30T02:21:00Z</dcterms:modified>
</cp:coreProperties>
</file>