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E295E" w14:textId="77777777" w:rsidR="00C24443" w:rsidRPr="00C24443" w:rsidRDefault="008410DB" w:rsidP="001B35CD">
      <w:pPr>
        <w:pStyle w:val="a3"/>
        <w:spacing w:before="87" w:line="247" w:lineRule="auto"/>
        <w:ind w:left="4425" w:right="101" w:firstLine="0"/>
        <w:jc w:val="right"/>
        <w:rPr>
          <w:i/>
          <w:spacing w:val="-1"/>
          <w:sz w:val="28"/>
        </w:rPr>
      </w:pPr>
      <w:r>
        <w:rPr>
          <w:i/>
          <w:spacing w:val="-1"/>
          <w:sz w:val="28"/>
        </w:rPr>
        <w:t>Кузовлева П.В.</w:t>
      </w:r>
      <w:r w:rsidR="00C24443" w:rsidRPr="00C24443">
        <w:rPr>
          <w:i/>
          <w:spacing w:val="-1"/>
          <w:sz w:val="28"/>
        </w:rPr>
        <w:t>,</w:t>
      </w:r>
    </w:p>
    <w:p w14:paraId="3F95E4A6" w14:textId="77777777" w:rsidR="00077CC0" w:rsidRDefault="00386EE5" w:rsidP="00C24443">
      <w:pPr>
        <w:pStyle w:val="a3"/>
        <w:spacing w:before="87" w:line="247" w:lineRule="auto"/>
        <w:ind w:left="4425" w:right="101" w:firstLine="0"/>
        <w:jc w:val="right"/>
      </w:pPr>
      <w:r>
        <w:t>студент</w:t>
      </w:r>
      <w:r w:rsidR="008410DB">
        <w:t>ка</w:t>
      </w:r>
      <w:r>
        <w:t xml:space="preserve"> института </w:t>
      </w:r>
      <w:r w:rsidR="001B35CD">
        <w:t>педагогики и психологии</w:t>
      </w:r>
      <w:r>
        <w:rPr>
          <w:spacing w:val="1"/>
        </w:rPr>
        <w:t xml:space="preserve"> </w:t>
      </w:r>
      <w:r>
        <w:t>АГГПУ</w:t>
      </w:r>
      <w:r>
        <w:rPr>
          <w:spacing w:val="-1"/>
        </w:rPr>
        <w:t xml:space="preserve"> </w:t>
      </w:r>
      <w:r>
        <w:t>имени В.М.</w:t>
      </w:r>
      <w:r>
        <w:rPr>
          <w:spacing w:val="-1"/>
        </w:rPr>
        <w:t xml:space="preserve"> </w:t>
      </w:r>
      <w:r>
        <w:t>Шукшина</w:t>
      </w:r>
      <w:r>
        <w:rPr>
          <w:spacing w:val="-1"/>
        </w:rPr>
        <w:t xml:space="preserve"> </w:t>
      </w:r>
      <w:r>
        <w:t>(г.</w:t>
      </w:r>
      <w:r>
        <w:rPr>
          <w:spacing w:val="-2"/>
        </w:rPr>
        <w:t xml:space="preserve"> </w:t>
      </w:r>
      <w:r>
        <w:t>Бийск);</w:t>
      </w:r>
    </w:p>
    <w:p w14:paraId="7471848D" w14:textId="77777777" w:rsidR="00077CC0" w:rsidRDefault="00386EE5">
      <w:pPr>
        <w:pStyle w:val="a3"/>
        <w:spacing w:line="270" w:lineRule="exact"/>
        <w:ind w:left="0" w:right="167" w:firstLine="0"/>
        <w:jc w:val="right"/>
      </w:pPr>
      <w:r>
        <w:t>научный</w:t>
      </w:r>
      <w:r>
        <w:rPr>
          <w:spacing w:val="-3"/>
        </w:rPr>
        <w:t xml:space="preserve"> </w:t>
      </w:r>
      <w:r>
        <w:t>руководитель:</w:t>
      </w:r>
      <w:r>
        <w:rPr>
          <w:spacing w:val="-3"/>
        </w:rPr>
        <w:t xml:space="preserve"> </w:t>
      </w:r>
      <w:r w:rsidR="008410DB">
        <w:t>доктор педагогических наук</w:t>
      </w:r>
      <w:r>
        <w:t>,</w:t>
      </w:r>
      <w:r w:rsidR="008410DB">
        <w:t xml:space="preserve"> </w:t>
      </w:r>
      <w:r w:rsidR="008410DB">
        <w:rPr>
          <w:spacing w:val="-3"/>
        </w:rPr>
        <w:t>профессор</w:t>
      </w:r>
      <w:r>
        <w:rPr>
          <w:spacing w:val="-3"/>
        </w:rPr>
        <w:t xml:space="preserve"> </w:t>
      </w:r>
      <w:r w:rsidR="008410DB">
        <w:t>О</w:t>
      </w:r>
      <w:r w:rsidR="001B35CD">
        <w:t>.</w:t>
      </w:r>
      <w:r w:rsidR="008410DB">
        <w:t>В. Попова</w:t>
      </w:r>
    </w:p>
    <w:p w14:paraId="41F703AB" w14:textId="77777777" w:rsidR="00C24443" w:rsidRDefault="00386EE5" w:rsidP="00C24443">
      <w:pPr>
        <w:pStyle w:val="a3"/>
        <w:ind w:left="0" w:right="165" w:firstLine="0"/>
        <w:jc w:val="right"/>
      </w:pPr>
      <w:r>
        <w:t>АГГПУ</w:t>
      </w:r>
      <w:r>
        <w:rPr>
          <w:spacing w:val="-3"/>
        </w:rPr>
        <w:t xml:space="preserve"> </w:t>
      </w:r>
      <w:r>
        <w:t>имени</w:t>
      </w:r>
      <w:r>
        <w:rPr>
          <w:spacing w:val="-1"/>
        </w:rPr>
        <w:t xml:space="preserve"> </w:t>
      </w:r>
      <w:r>
        <w:t>В.М.</w:t>
      </w:r>
      <w:r>
        <w:rPr>
          <w:spacing w:val="-3"/>
        </w:rPr>
        <w:t xml:space="preserve"> </w:t>
      </w:r>
      <w:r>
        <w:t>Шукшина</w:t>
      </w:r>
      <w:r>
        <w:rPr>
          <w:spacing w:val="-4"/>
        </w:rPr>
        <w:t xml:space="preserve"> </w:t>
      </w:r>
      <w:r>
        <w:t>(г.</w:t>
      </w:r>
      <w:r>
        <w:rPr>
          <w:spacing w:val="-3"/>
        </w:rPr>
        <w:t xml:space="preserve"> </w:t>
      </w:r>
      <w:r>
        <w:t>Бийск)</w:t>
      </w:r>
    </w:p>
    <w:p w14:paraId="3C548712" w14:textId="77777777" w:rsidR="004F058F" w:rsidRDefault="004F058F" w:rsidP="00C24443">
      <w:pPr>
        <w:pStyle w:val="a3"/>
        <w:ind w:left="0" w:right="165" w:firstLine="0"/>
        <w:jc w:val="center"/>
        <w:rPr>
          <w:rFonts w:eastAsia="Calibri Light"/>
          <w:color w:val="001F5F"/>
          <w:spacing w:val="-3"/>
          <w:sz w:val="28"/>
          <w:szCs w:val="28"/>
        </w:rPr>
      </w:pPr>
    </w:p>
    <w:p w14:paraId="11CE901D" w14:textId="77777777" w:rsidR="001B35CD" w:rsidRDefault="008410DB" w:rsidP="00C24443">
      <w:pPr>
        <w:pStyle w:val="a3"/>
        <w:ind w:left="0" w:right="165" w:firstLine="0"/>
        <w:jc w:val="center"/>
        <w:rPr>
          <w:rFonts w:eastAsia="Calibri Light"/>
          <w:spacing w:val="-3"/>
          <w:sz w:val="28"/>
          <w:szCs w:val="28"/>
        </w:rPr>
      </w:pPr>
      <w:r>
        <w:rPr>
          <w:rFonts w:eastAsia="Calibri Light"/>
          <w:spacing w:val="-3"/>
          <w:sz w:val="28"/>
          <w:szCs w:val="28"/>
        </w:rPr>
        <w:t>Управление развитием коммуникативных навыков будущих учителей в воспитательном пространстве вуза</w:t>
      </w:r>
    </w:p>
    <w:p w14:paraId="3C7B6275" w14:textId="77777777" w:rsidR="004F058F" w:rsidRPr="00C24443" w:rsidRDefault="004F058F" w:rsidP="00C24443">
      <w:pPr>
        <w:pStyle w:val="a3"/>
        <w:ind w:left="0" w:right="165" w:firstLine="0"/>
        <w:jc w:val="center"/>
      </w:pPr>
    </w:p>
    <w:p w14:paraId="647CE5A3" w14:textId="77777777" w:rsidR="005A0753" w:rsidRDefault="00386EE5" w:rsidP="007172C7">
      <w:pPr>
        <w:spacing w:line="360" w:lineRule="auto"/>
        <w:ind w:firstLine="720"/>
        <w:jc w:val="both"/>
        <w:rPr>
          <w:i/>
          <w:sz w:val="24"/>
          <w:szCs w:val="24"/>
        </w:rPr>
      </w:pPr>
      <w:r w:rsidRPr="00EA2C51">
        <w:rPr>
          <w:b/>
          <w:i/>
          <w:sz w:val="24"/>
          <w:szCs w:val="24"/>
        </w:rPr>
        <w:t>Аннотация.</w:t>
      </w:r>
      <w:r w:rsidRPr="00EA2C51">
        <w:rPr>
          <w:b/>
          <w:i/>
          <w:spacing w:val="1"/>
          <w:sz w:val="24"/>
          <w:szCs w:val="24"/>
        </w:rPr>
        <w:t xml:space="preserve"> </w:t>
      </w:r>
      <w:r w:rsidR="005A0753" w:rsidRPr="005A0753">
        <w:rPr>
          <w:i/>
          <w:sz w:val="24"/>
          <w:szCs w:val="24"/>
        </w:rPr>
        <w:t xml:space="preserve">В данной статье </w:t>
      </w:r>
      <w:r w:rsidR="005A0753">
        <w:rPr>
          <w:i/>
          <w:sz w:val="24"/>
          <w:szCs w:val="24"/>
        </w:rPr>
        <w:t xml:space="preserve">рассматривается тема управления развитием коммуникативных навыков будущих учителей в воспитательном пространстве вуза, </w:t>
      </w:r>
      <w:r w:rsidR="00C71F25">
        <w:rPr>
          <w:i/>
          <w:sz w:val="24"/>
          <w:szCs w:val="24"/>
        </w:rPr>
        <w:t xml:space="preserve">проведен анализ результатов </w:t>
      </w:r>
      <w:r w:rsidR="00C71F25" w:rsidRPr="00C71F25">
        <w:rPr>
          <w:i/>
          <w:sz w:val="24"/>
          <w:szCs w:val="24"/>
        </w:rPr>
        <w:t>опытно-экспериментальной работы</w:t>
      </w:r>
      <w:r w:rsidR="00C71F25">
        <w:rPr>
          <w:i/>
          <w:sz w:val="24"/>
          <w:szCs w:val="24"/>
        </w:rPr>
        <w:t xml:space="preserve">, </w:t>
      </w:r>
      <w:r w:rsidR="00C71F25" w:rsidRPr="00C71F25">
        <w:rPr>
          <w:i/>
          <w:sz w:val="24"/>
          <w:szCs w:val="24"/>
        </w:rPr>
        <w:t>предложены методы организации управления развития коммуникативных навыков будущих учителей в воспитательном пространстве вуза.</w:t>
      </w:r>
    </w:p>
    <w:p w14:paraId="268294D4" w14:textId="77777777" w:rsidR="00CA27C2" w:rsidRPr="00EA2C51" w:rsidRDefault="00386EE5" w:rsidP="007172C7">
      <w:pPr>
        <w:spacing w:line="360" w:lineRule="auto"/>
        <w:ind w:firstLine="720"/>
        <w:jc w:val="both"/>
        <w:rPr>
          <w:i/>
          <w:sz w:val="24"/>
          <w:szCs w:val="24"/>
        </w:rPr>
      </w:pPr>
      <w:r w:rsidRPr="00EA2C51">
        <w:rPr>
          <w:b/>
          <w:i/>
          <w:sz w:val="24"/>
          <w:szCs w:val="24"/>
        </w:rPr>
        <w:t>Ключевые</w:t>
      </w:r>
      <w:r w:rsidRPr="00EA2C51">
        <w:rPr>
          <w:b/>
          <w:i/>
          <w:spacing w:val="1"/>
          <w:sz w:val="24"/>
          <w:szCs w:val="24"/>
        </w:rPr>
        <w:t xml:space="preserve"> </w:t>
      </w:r>
      <w:r w:rsidRPr="00EA2C51">
        <w:rPr>
          <w:b/>
          <w:i/>
          <w:sz w:val="24"/>
          <w:szCs w:val="24"/>
        </w:rPr>
        <w:t>слова:</w:t>
      </w:r>
      <w:r w:rsidRPr="00EA2C51">
        <w:rPr>
          <w:b/>
          <w:i/>
          <w:spacing w:val="1"/>
          <w:sz w:val="24"/>
          <w:szCs w:val="24"/>
        </w:rPr>
        <w:t xml:space="preserve"> </w:t>
      </w:r>
      <w:r w:rsidR="00FA48B4">
        <w:rPr>
          <w:i/>
          <w:sz w:val="24"/>
          <w:szCs w:val="24"/>
        </w:rPr>
        <w:t xml:space="preserve"> управление развитием коммуникативных навыков</w:t>
      </w:r>
      <w:r w:rsidR="00CA27C2" w:rsidRPr="00EA2C51">
        <w:rPr>
          <w:i/>
          <w:sz w:val="24"/>
          <w:szCs w:val="24"/>
        </w:rPr>
        <w:t xml:space="preserve">, </w:t>
      </w:r>
      <w:r w:rsidR="00FA48B4">
        <w:rPr>
          <w:i/>
          <w:sz w:val="24"/>
          <w:szCs w:val="24"/>
        </w:rPr>
        <w:t>воспитательное пространство вуза</w:t>
      </w:r>
      <w:r w:rsidRPr="00EA2C51">
        <w:rPr>
          <w:i/>
          <w:sz w:val="24"/>
          <w:szCs w:val="24"/>
        </w:rPr>
        <w:t>,</w:t>
      </w:r>
      <w:r w:rsidRPr="00EA2C51">
        <w:rPr>
          <w:i/>
          <w:spacing w:val="1"/>
          <w:sz w:val="24"/>
          <w:szCs w:val="24"/>
        </w:rPr>
        <w:t xml:space="preserve"> </w:t>
      </w:r>
      <w:r w:rsidR="00FA48B4">
        <w:rPr>
          <w:i/>
          <w:sz w:val="24"/>
          <w:szCs w:val="24"/>
        </w:rPr>
        <w:t>будущие учителя</w:t>
      </w:r>
      <w:r w:rsidRPr="00EA2C51">
        <w:rPr>
          <w:i/>
          <w:sz w:val="24"/>
          <w:szCs w:val="24"/>
        </w:rPr>
        <w:t>,</w:t>
      </w:r>
      <w:r w:rsidR="00FA48B4">
        <w:rPr>
          <w:i/>
          <w:sz w:val="24"/>
          <w:szCs w:val="24"/>
        </w:rPr>
        <w:t xml:space="preserve"> диагностика, </w:t>
      </w:r>
      <w:r w:rsidR="00C71F25" w:rsidRPr="00C71F25">
        <w:rPr>
          <w:i/>
          <w:sz w:val="24"/>
          <w:szCs w:val="24"/>
        </w:rPr>
        <w:t>методы организации</w:t>
      </w:r>
      <w:r w:rsidR="00CA27C2" w:rsidRPr="00EA2C51">
        <w:rPr>
          <w:i/>
          <w:sz w:val="24"/>
          <w:szCs w:val="24"/>
        </w:rPr>
        <w:t>.</w:t>
      </w:r>
    </w:p>
    <w:p w14:paraId="7A945118" w14:textId="77777777" w:rsidR="00FA48B4" w:rsidRPr="00260B17" w:rsidRDefault="00FA48B4" w:rsidP="007172C7">
      <w:pPr>
        <w:spacing w:line="360" w:lineRule="auto"/>
        <w:ind w:firstLine="720"/>
        <w:jc w:val="both"/>
        <w:rPr>
          <w:sz w:val="24"/>
          <w:szCs w:val="24"/>
        </w:rPr>
      </w:pPr>
      <w:r w:rsidRPr="00260B17">
        <w:rPr>
          <w:sz w:val="24"/>
          <w:szCs w:val="24"/>
        </w:rPr>
        <w:t>В современном мире, где общение играет ключевую роль в любой сфере деятельности, важно развивать коммуника</w:t>
      </w:r>
      <w:r w:rsidR="00260B17">
        <w:rPr>
          <w:sz w:val="24"/>
          <w:szCs w:val="24"/>
        </w:rPr>
        <w:t>тивные навыки</w:t>
      </w:r>
      <w:r w:rsidRPr="00260B17">
        <w:rPr>
          <w:sz w:val="24"/>
          <w:szCs w:val="24"/>
        </w:rPr>
        <w:t>. Учителя не только передают знания, но и являются образцом для своих учеников в области общения. Поэтому управление развитием коммуникативных навыков в вузах, где готовят будущих педагогов, становится актуальной проблемой. Эффективное взаимодействие между преподавателями и студентами, умение выстраивать диалог, применять разнообраз</w:t>
      </w:r>
      <w:r w:rsidR="00260B17">
        <w:rPr>
          <w:sz w:val="24"/>
          <w:szCs w:val="24"/>
        </w:rPr>
        <w:t xml:space="preserve">ные коммуникативные стратегии – </w:t>
      </w:r>
      <w:r w:rsidRPr="00260B17">
        <w:rPr>
          <w:sz w:val="24"/>
          <w:szCs w:val="24"/>
        </w:rPr>
        <w:t>все это необходимо для успешной профессиональной деятельности будущих учителей.</w:t>
      </w:r>
    </w:p>
    <w:p w14:paraId="26F7FBE2" w14:textId="77777777" w:rsidR="002F6EDE" w:rsidRPr="00260B17" w:rsidRDefault="002F6EDE" w:rsidP="007172C7">
      <w:pPr>
        <w:spacing w:line="360" w:lineRule="auto"/>
        <w:ind w:firstLine="720"/>
        <w:jc w:val="both"/>
        <w:rPr>
          <w:sz w:val="24"/>
          <w:szCs w:val="24"/>
        </w:rPr>
      </w:pPr>
      <w:r w:rsidRPr="00260B17">
        <w:rPr>
          <w:sz w:val="24"/>
          <w:szCs w:val="24"/>
        </w:rPr>
        <w:t xml:space="preserve">В настоящее время, проблема развития коммуникативных навыков представляет собой не только практическую проблему профессиональной деятельности педагогов.  Как отмечено в </w:t>
      </w:r>
      <w:proofErr w:type="spellStart"/>
      <w:r w:rsidRPr="00260B17">
        <w:rPr>
          <w:sz w:val="24"/>
          <w:szCs w:val="24"/>
        </w:rPr>
        <w:t>Профстандарте</w:t>
      </w:r>
      <w:proofErr w:type="spellEnd"/>
      <w:r w:rsidRPr="00260B17">
        <w:rPr>
          <w:sz w:val="24"/>
          <w:szCs w:val="24"/>
        </w:rPr>
        <w:t xml:space="preserve"> педагога, он должен владеть коммуникативной компетентностью, она заключается в практическом владении приемами общения, позволяющими осуществлять позитивное, результативное взаимодействие со всеми участниками образовательных отношений (дети, родители и члены семьи, педагоги) [</w:t>
      </w:r>
      <w:r w:rsidR="00574DA9">
        <w:rPr>
          <w:sz w:val="24"/>
          <w:szCs w:val="24"/>
        </w:rPr>
        <w:t>3</w:t>
      </w:r>
      <w:r w:rsidRPr="00260B17">
        <w:rPr>
          <w:sz w:val="24"/>
          <w:szCs w:val="24"/>
        </w:rPr>
        <w:t>]. В Федеральном государственном образовательном стандарте высшего профессионального образования по направлению подготовки 44.03.05 Педагогическое образование (с двумя профилями подготовки) одним из требований усвоения программы является 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w:t>
      </w:r>
      <w:r w:rsidR="00574DA9">
        <w:rPr>
          <w:sz w:val="24"/>
          <w:szCs w:val="24"/>
        </w:rPr>
        <w:t xml:space="preserve"> </w:t>
      </w:r>
      <w:r w:rsidRPr="00260B17">
        <w:rPr>
          <w:sz w:val="24"/>
          <w:szCs w:val="24"/>
        </w:rPr>
        <w:t>[</w:t>
      </w:r>
      <w:r w:rsidR="00574DA9">
        <w:rPr>
          <w:sz w:val="24"/>
          <w:szCs w:val="24"/>
        </w:rPr>
        <w:t>4</w:t>
      </w:r>
      <w:r w:rsidRPr="00260B17">
        <w:rPr>
          <w:sz w:val="24"/>
          <w:szCs w:val="24"/>
        </w:rPr>
        <w:t>].</w:t>
      </w:r>
    </w:p>
    <w:p w14:paraId="1286D1D0" w14:textId="77777777" w:rsidR="00FA48B4" w:rsidRPr="00260B17" w:rsidRDefault="002F6EDE" w:rsidP="007172C7">
      <w:pPr>
        <w:spacing w:line="360" w:lineRule="auto"/>
        <w:ind w:firstLine="720"/>
        <w:jc w:val="both"/>
        <w:rPr>
          <w:sz w:val="24"/>
          <w:szCs w:val="24"/>
        </w:rPr>
      </w:pPr>
      <w:r w:rsidRPr="00260B17">
        <w:rPr>
          <w:sz w:val="24"/>
          <w:szCs w:val="24"/>
        </w:rPr>
        <w:t xml:space="preserve">В этой связи рассмотрены основные отечественные научные подходы к коммуникации и общению как деятельности (Б.Г. Ананьев, А.А. Леонтьев, Б.Ф. Ломов) и как к форме взаимодействия субъектов (В.М. Бехтерев, А.А. </w:t>
      </w:r>
      <w:proofErr w:type="spellStart"/>
      <w:r w:rsidRPr="00260B17">
        <w:rPr>
          <w:sz w:val="24"/>
          <w:szCs w:val="24"/>
        </w:rPr>
        <w:t>Бодалев</w:t>
      </w:r>
      <w:proofErr w:type="spellEnd"/>
      <w:r w:rsidRPr="00260B17">
        <w:rPr>
          <w:sz w:val="24"/>
          <w:szCs w:val="24"/>
        </w:rPr>
        <w:t xml:space="preserve">, В.Н. </w:t>
      </w:r>
      <w:proofErr w:type="spellStart"/>
      <w:r w:rsidRPr="00260B17">
        <w:rPr>
          <w:sz w:val="24"/>
          <w:szCs w:val="24"/>
        </w:rPr>
        <w:t>Мясищев</w:t>
      </w:r>
      <w:proofErr w:type="spellEnd"/>
      <w:r w:rsidRPr="00260B17">
        <w:rPr>
          <w:sz w:val="24"/>
          <w:szCs w:val="24"/>
        </w:rPr>
        <w:t xml:space="preserve">). По мнению Б.Ф. </w:t>
      </w:r>
      <w:r w:rsidRPr="00260B17">
        <w:rPr>
          <w:sz w:val="24"/>
          <w:szCs w:val="24"/>
        </w:rPr>
        <w:lastRenderedPageBreak/>
        <w:t>Ломова, коммуникация является отдельным видом активности и представляет многоаспектный процесс взаимодействия, включающий в себя содействие или противодействие, что доказывает правомерность применения системного подхода к пониманию коммуникации</w:t>
      </w:r>
      <w:r w:rsidR="00574DA9">
        <w:rPr>
          <w:sz w:val="24"/>
          <w:szCs w:val="24"/>
        </w:rPr>
        <w:t xml:space="preserve"> </w:t>
      </w:r>
      <w:r w:rsidRPr="00260B17">
        <w:rPr>
          <w:sz w:val="24"/>
          <w:szCs w:val="24"/>
        </w:rPr>
        <w:t>[</w:t>
      </w:r>
      <w:r w:rsidR="00574DA9">
        <w:rPr>
          <w:sz w:val="24"/>
          <w:szCs w:val="24"/>
        </w:rPr>
        <w:t>1</w:t>
      </w:r>
      <w:r w:rsidRPr="00260B17">
        <w:rPr>
          <w:sz w:val="24"/>
          <w:szCs w:val="24"/>
        </w:rPr>
        <w:t>].</w:t>
      </w:r>
    </w:p>
    <w:p w14:paraId="592BE1B1" w14:textId="77777777" w:rsidR="002F6EDE" w:rsidRPr="00260B17" w:rsidRDefault="002F6EDE" w:rsidP="007172C7">
      <w:pPr>
        <w:spacing w:line="360" w:lineRule="auto"/>
        <w:ind w:firstLine="720"/>
        <w:jc w:val="both"/>
        <w:rPr>
          <w:sz w:val="24"/>
          <w:szCs w:val="24"/>
        </w:rPr>
      </w:pPr>
      <w:r w:rsidRPr="00260B17">
        <w:rPr>
          <w:sz w:val="24"/>
          <w:szCs w:val="24"/>
        </w:rPr>
        <w:t>В связи с этим значимое внимание в настоящее время должно быть посвящено системе профессиональной подготовки будущих педагогов, которая, наполняется новыми направлениями, основанными на увеличении внимания к развитию коммуникативных навыков  будущих учителей. Такая технология является основным аспектом профессиональной подготовки выпускника педагогического направления.</w:t>
      </w:r>
    </w:p>
    <w:p w14:paraId="037E27EF" w14:textId="77777777" w:rsidR="002F6EDE" w:rsidRPr="00260B17" w:rsidRDefault="00FA48B4" w:rsidP="007172C7">
      <w:pPr>
        <w:spacing w:line="360" w:lineRule="auto"/>
        <w:ind w:firstLine="720"/>
        <w:jc w:val="both"/>
        <w:rPr>
          <w:sz w:val="24"/>
          <w:szCs w:val="24"/>
        </w:rPr>
      </w:pPr>
      <w:r w:rsidRPr="00260B17">
        <w:rPr>
          <w:sz w:val="24"/>
          <w:szCs w:val="24"/>
        </w:rPr>
        <w:t xml:space="preserve">Управление развитием коммуникативных навыков у будущих учителей включает в себя комплекс мероприятий, направленных на развитие у студентов умений эффективно общаться, учиться слушать и выражать свои мысли. </w:t>
      </w:r>
      <w:r w:rsidR="002F6EDE" w:rsidRPr="00260B17">
        <w:rPr>
          <w:sz w:val="24"/>
          <w:szCs w:val="24"/>
        </w:rPr>
        <w:t>Управлению в образовании посвящено большое количество работ (Т. И. Березина, И. Р. Лазаренко, О. Е. Лебедев, Л. А. Мокрецова, А. Н. Орлов, М. М. Поташник, П. И. Третьяков, И. К. Шалаев, Т. И. Шамова и др.)</w:t>
      </w:r>
      <w:r w:rsidR="00574DA9" w:rsidRPr="00574DA9">
        <w:t xml:space="preserve"> </w:t>
      </w:r>
      <w:r w:rsidR="00574DA9" w:rsidRPr="00574DA9">
        <w:rPr>
          <w:sz w:val="24"/>
          <w:szCs w:val="24"/>
        </w:rPr>
        <w:t>[</w:t>
      </w:r>
      <w:r w:rsidR="00574DA9">
        <w:rPr>
          <w:sz w:val="24"/>
          <w:szCs w:val="24"/>
        </w:rPr>
        <w:t>2</w:t>
      </w:r>
      <w:r w:rsidR="00574DA9" w:rsidRPr="00574DA9">
        <w:rPr>
          <w:sz w:val="24"/>
          <w:szCs w:val="24"/>
        </w:rPr>
        <w:t>]</w:t>
      </w:r>
      <w:r w:rsidR="002F6EDE" w:rsidRPr="00260B17">
        <w:rPr>
          <w:sz w:val="24"/>
          <w:szCs w:val="24"/>
        </w:rPr>
        <w:t>.</w:t>
      </w:r>
    </w:p>
    <w:p w14:paraId="19CEAD21" w14:textId="77777777" w:rsidR="002F6EDE" w:rsidRPr="00260B17" w:rsidRDefault="002F6EDE" w:rsidP="007172C7">
      <w:pPr>
        <w:spacing w:line="360" w:lineRule="auto"/>
        <w:ind w:firstLine="720"/>
        <w:jc w:val="both"/>
        <w:rPr>
          <w:sz w:val="24"/>
          <w:szCs w:val="24"/>
        </w:rPr>
      </w:pPr>
      <w:r w:rsidRPr="00260B17">
        <w:rPr>
          <w:sz w:val="24"/>
          <w:szCs w:val="24"/>
        </w:rPr>
        <w:t>В воспитательном пространстве вуза студенты проводят большую часть своего жизненного времени. Во время обучения в вузе студент приобретает новые знания и умения, учится использовать их для деятельности в определ</w:t>
      </w:r>
      <w:r w:rsidR="00260B17">
        <w:rPr>
          <w:sz w:val="24"/>
          <w:szCs w:val="24"/>
        </w:rPr>
        <w:t xml:space="preserve">енной профессиональной области. </w:t>
      </w:r>
      <w:r w:rsidRPr="00260B17">
        <w:rPr>
          <w:sz w:val="24"/>
          <w:szCs w:val="24"/>
        </w:rPr>
        <w:t>Одними из первых термин «Воспитательное пространство» используют в своей статье «Образовательное пространство как пространство развития» Б.Д. Эльконин и И.Д. Фрумин</w:t>
      </w:r>
      <w:r w:rsidR="00574DA9">
        <w:rPr>
          <w:sz w:val="24"/>
          <w:szCs w:val="24"/>
        </w:rPr>
        <w:t xml:space="preserve"> </w:t>
      </w:r>
      <w:r w:rsidR="00574DA9" w:rsidRPr="00574DA9">
        <w:rPr>
          <w:sz w:val="24"/>
          <w:szCs w:val="24"/>
        </w:rPr>
        <w:t>[</w:t>
      </w:r>
      <w:r w:rsidR="00574DA9">
        <w:rPr>
          <w:sz w:val="24"/>
          <w:szCs w:val="24"/>
        </w:rPr>
        <w:t>5</w:t>
      </w:r>
      <w:r w:rsidR="00574DA9" w:rsidRPr="00574DA9">
        <w:rPr>
          <w:sz w:val="24"/>
          <w:szCs w:val="24"/>
        </w:rPr>
        <w:t>]</w:t>
      </w:r>
      <w:r w:rsidRPr="00260B17">
        <w:rPr>
          <w:sz w:val="24"/>
          <w:szCs w:val="24"/>
        </w:rPr>
        <w:t>.</w:t>
      </w:r>
    </w:p>
    <w:p w14:paraId="28D49266" w14:textId="154F40D8" w:rsidR="00260B17" w:rsidRDefault="002F6EDE" w:rsidP="007172C7">
      <w:pPr>
        <w:spacing w:line="360" w:lineRule="auto"/>
        <w:ind w:firstLine="720"/>
        <w:jc w:val="both"/>
        <w:rPr>
          <w:sz w:val="24"/>
          <w:szCs w:val="24"/>
        </w:rPr>
      </w:pPr>
      <w:r w:rsidRPr="00260B17">
        <w:rPr>
          <w:sz w:val="24"/>
          <w:szCs w:val="24"/>
        </w:rPr>
        <w:t xml:space="preserve">С целью изучения </w:t>
      </w:r>
      <w:r w:rsidR="00260B17">
        <w:rPr>
          <w:sz w:val="24"/>
          <w:szCs w:val="24"/>
        </w:rPr>
        <w:t>развития коммуникативных навыков будущих учителей в воспитательном пространстве вуза</w:t>
      </w:r>
      <w:r w:rsidRPr="00260B17">
        <w:rPr>
          <w:sz w:val="24"/>
          <w:szCs w:val="24"/>
        </w:rPr>
        <w:t xml:space="preserve"> </w:t>
      </w:r>
      <w:r w:rsidR="00260B17">
        <w:rPr>
          <w:sz w:val="24"/>
          <w:szCs w:val="24"/>
        </w:rPr>
        <w:t xml:space="preserve">были проведены следующие диагностики: </w:t>
      </w:r>
      <w:r w:rsidR="00F973DD" w:rsidRPr="00260B17">
        <w:rPr>
          <w:sz w:val="24"/>
          <w:szCs w:val="24"/>
        </w:rPr>
        <w:t>Методика «Оценки коммуникативных и организаторских способностей личности» (В. Синявский и Б. А. Федоришин), Методика диагностики «Уровня эмпатических способностей» (В.В. Бойко).</w:t>
      </w:r>
    </w:p>
    <w:p w14:paraId="7E010A80" w14:textId="1D5D2203" w:rsidR="00F973DD" w:rsidRPr="00260B17" w:rsidRDefault="00F973DD" w:rsidP="007172C7">
      <w:pPr>
        <w:spacing w:line="360" w:lineRule="auto"/>
        <w:ind w:firstLine="720"/>
        <w:jc w:val="both"/>
        <w:rPr>
          <w:sz w:val="24"/>
          <w:szCs w:val="24"/>
        </w:rPr>
      </w:pPr>
      <w:r w:rsidRPr="00260B17">
        <w:rPr>
          <w:sz w:val="24"/>
          <w:szCs w:val="24"/>
        </w:rPr>
        <w:t xml:space="preserve">Методика </w:t>
      </w:r>
      <w:r w:rsidR="004327D7">
        <w:rPr>
          <w:sz w:val="24"/>
          <w:szCs w:val="24"/>
        </w:rPr>
        <w:t>«Оценки комм</w:t>
      </w:r>
      <w:r w:rsidR="008D16B2">
        <w:rPr>
          <w:sz w:val="24"/>
          <w:szCs w:val="24"/>
        </w:rPr>
        <w:t>уникативных и организаторских склонностей»</w:t>
      </w:r>
      <w:r w:rsidRPr="00260B17">
        <w:rPr>
          <w:sz w:val="24"/>
          <w:szCs w:val="24"/>
        </w:rPr>
        <w:t xml:space="preserve"> предназначена для изучения коммуникативных и организаторских склонностей. </w:t>
      </w:r>
      <w:r w:rsidR="00260B17">
        <w:rPr>
          <w:sz w:val="24"/>
          <w:szCs w:val="24"/>
        </w:rPr>
        <w:t>Методика</w:t>
      </w:r>
      <w:r w:rsidR="002B03B1" w:rsidRPr="002B03B1">
        <w:rPr>
          <w:sz w:val="24"/>
          <w:szCs w:val="24"/>
        </w:rPr>
        <w:t xml:space="preserve"> </w:t>
      </w:r>
      <w:r w:rsidR="002B03B1">
        <w:rPr>
          <w:sz w:val="24"/>
          <w:szCs w:val="24"/>
        </w:rPr>
        <w:t>«</w:t>
      </w:r>
      <w:r w:rsidR="002B03B1">
        <w:rPr>
          <w:sz w:val="24"/>
          <w:szCs w:val="24"/>
        </w:rPr>
        <w:t>Оценки коммуникативных и организаторских склонностей</w:t>
      </w:r>
      <w:r w:rsidR="002B03B1">
        <w:rPr>
          <w:sz w:val="24"/>
          <w:szCs w:val="24"/>
        </w:rPr>
        <w:t>»</w:t>
      </w:r>
      <w:r w:rsidR="00260B17">
        <w:rPr>
          <w:sz w:val="24"/>
          <w:szCs w:val="24"/>
        </w:rPr>
        <w:t xml:space="preserve"> </w:t>
      </w:r>
      <w:r w:rsidRPr="00260B17">
        <w:rPr>
          <w:sz w:val="24"/>
          <w:szCs w:val="24"/>
        </w:rPr>
        <w:t xml:space="preserve"> базируется на принципе отражения и оценки испытуемым некоторых особенностей своего поведения в различных ситуациях. Избраны ситуации, знакомые испытуемому по его личному опыту. Поэтому оценка ситуации и поведения в ее условиях основывается на воспроизведении испытуемым своего реального поведения и реального, пережитого в его опыте, отношения. Данный проективный опросник позволяет выявить устойчивые показатели коммуникативных и организаторских склонностей,</w:t>
      </w:r>
    </w:p>
    <w:p w14:paraId="08FCBA3A" w14:textId="77777777" w:rsidR="00F973DD" w:rsidRPr="00260B17" w:rsidRDefault="00F973DD" w:rsidP="007172C7">
      <w:pPr>
        <w:spacing w:line="360" w:lineRule="auto"/>
        <w:ind w:firstLine="720"/>
        <w:jc w:val="both"/>
        <w:rPr>
          <w:sz w:val="24"/>
          <w:szCs w:val="24"/>
        </w:rPr>
      </w:pPr>
      <w:r w:rsidRPr="00260B17">
        <w:rPr>
          <w:sz w:val="24"/>
          <w:szCs w:val="24"/>
        </w:rPr>
        <w:t xml:space="preserve">В программу изучения коммуникативных склонностей введены вопросы следующего содержания; а) проявляет ли личность стремление к общению, много ли у нее друзой; б) любит ли находиться в кругу друзей или предпочитает одиночество; в) быстро ли привыкает к новым </w:t>
      </w:r>
      <w:r w:rsidRPr="00260B17">
        <w:rPr>
          <w:sz w:val="24"/>
          <w:szCs w:val="24"/>
        </w:rPr>
        <w:lastRenderedPageBreak/>
        <w:t>людям, к новому коллективу; г) насколько быстро реагирует на просьбы друзей, знакомых; д) любит ли общественную работу, выступает ли на собраниях; е) легко ли устанавливает контакты с незнакомыми людьми; ж) легко ли ему даются выступления в аудитории слушателей, В соответствии с этим было разработано 20 специальных вопросов.</w:t>
      </w:r>
    </w:p>
    <w:p w14:paraId="628101EF" w14:textId="77777777" w:rsidR="00F973DD" w:rsidRPr="00260B17" w:rsidRDefault="00F973DD" w:rsidP="007172C7">
      <w:pPr>
        <w:spacing w:line="360" w:lineRule="auto"/>
        <w:ind w:firstLine="720"/>
        <w:jc w:val="both"/>
        <w:rPr>
          <w:sz w:val="24"/>
          <w:szCs w:val="24"/>
        </w:rPr>
      </w:pPr>
      <w:r w:rsidRPr="00260B17">
        <w:rPr>
          <w:sz w:val="24"/>
          <w:szCs w:val="24"/>
        </w:rPr>
        <w:t>Программа изучения организаторских склонностей включает вопросы иного содержания: а) быстрота ориентации в сложных ситуациях; б) находчивость, инициативность, настойчивость, требовательность; в) склонность к организаторской деятельности; г) самостоятельность, самокритичность; д) выдержка; е) отношение к общественной работе. На этой основе были разработаны 20 вопросов, каждый из которых в какой-то мере характеризует организаторские склонности учащихся.</w:t>
      </w:r>
    </w:p>
    <w:p w14:paraId="0A3416E1" w14:textId="77777777" w:rsidR="00260B17" w:rsidRDefault="00260B17" w:rsidP="007172C7">
      <w:pPr>
        <w:spacing w:line="360" w:lineRule="auto"/>
        <w:ind w:firstLine="720"/>
        <w:jc w:val="both"/>
        <w:rPr>
          <w:sz w:val="24"/>
          <w:szCs w:val="24"/>
        </w:rPr>
      </w:pPr>
      <w:r>
        <w:rPr>
          <w:sz w:val="24"/>
          <w:szCs w:val="24"/>
        </w:rPr>
        <w:t xml:space="preserve">При проведении первичной диагностики были получены следующие результаты: </w:t>
      </w:r>
      <w:r w:rsidR="00F973DD" w:rsidRPr="00260B17">
        <w:rPr>
          <w:sz w:val="24"/>
          <w:szCs w:val="24"/>
        </w:rPr>
        <w:t xml:space="preserve"> 7% будущих учителей в экспериментальной и 10%  и 8 %</w:t>
      </w:r>
      <w:r>
        <w:rPr>
          <w:sz w:val="24"/>
          <w:szCs w:val="24"/>
        </w:rPr>
        <w:t xml:space="preserve"> </w:t>
      </w:r>
      <w:r w:rsidR="00F973DD" w:rsidRPr="00260B17">
        <w:rPr>
          <w:sz w:val="24"/>
          <w:szCs w:val="24"/>
        </w:rPr>
        <w:t>в</w:t>
      </w:r>
      <w:r>
        <w:rPr>
          <w:sz w:val="24"/>
          <w:szCs w:val="24"/>
        </w:rPr>
        <w:t xml:space="preserve"> контрольной группах имеют высок</w:t>
      </w:r>
      <w:r w:rsidR="00F973DD" w:rsidRPr="00260B17">
        <w:rPr>
          <w:sz w:val="24"/>
          <w:szCs w:val="24"/>
        </w:rPr>
        <w:t>ий уровень коммуникативных и организаторских склонностей. Низкий уровень был определен у 31% и 28 % респондентов контрольной и 30% и 28 % экспериментальной групп</w:t>
      </w:r>
      <w:r>
        <w:rPr>
          <w:sz w:val="24"/>
          <w:szCs w:val="24"/>
        </w:rPr>
        <w:t>.</w:t>
      </w:r>
    </w:p>
    <w:p w14:paraId="0B5E5C2E" w14:textId="77777777" w:rsidR="00260B17" w:rsidRDefault="00260B17" w:rsidP="007172C7">
      <w:pPr>
        <w:spacing w:line="360" w:lineRule="auto"/>
        <w:ind w:firstLine="720"/>
        <w:jc w:val="both"/>
        <w:rPr>
          <w:sz w:val="24"/>
          <w:szCs w:val="24"/>
        </w:rPr>
      </w:pPr>
      <w:r w:rsidRPr="00260B17">
        <w:rPr>
          <w:sz w:val="24"/>
          <w:szCs w:val="24"/>
        </w:rPr>
        <w:t>Диагностика уровня эмпатически</w:t>
      </w:r>
      <w:r>
        <w:rPr>
          <w:sz w:val="24"/>
          <w:szCs w:val="24"/>
        </w:rPr>
        <w:t xml:space="preserve">х способностей </w:t>
      </w:r>
      <w:r w:rsidRPr="00260B17">
        <w:rPr>
          <w:sz w:val="24"/>
          <w:szCs w:val="24"/>
        </w:rPr>
        <w:t>(В.В. Бойко)</w:t>
      </w:r>
      <w:r>
        <w:rPr>
          <w:sz w:val="24"/>
          <w:szCs w:val="24"/>
        </w:rPr>
        <w:t xml:space="preserve">. </w:t>
      </w:r>
      <w:r w:rsidRPr="00260B17">
        <w:rPr>
          <w:sz w:val="24"/>
          <w:szCs w:val="24"/>
        </w:rPr>
        <w:t xml:space="preserve">Методика предназначена для диагностики </w:t>
      </w:r>
      <w:r>
        <w:rPr>
          <w:sz w:val="24"/>
          <w:szCs w:val="24"/>
        </w:rPr>
        <w:t>выраженности различных  прояв</w:t>
      </w:r>
      <w:r w:rsidRPr="00260B17">
        <w:rPr>
          <w:sz w:val="24"/>
          <w:szCs w:val="24"/>
        </w:rPr>
        <w:t>лений эмпатии, а также общего уровня эмпатич</w:t>
      </w:r>
      <w:r>
        <w:rPr>
          <w:sz w:val="24"/>
          <w:szCs w:val="24"/>
        </w:rPr>
        <w:t xml:space="preserve">еских способностей. </w:t>
      </w:r>
      <w:r w:rsidRPr="00260B17">
        <w:rPr>
          <w:sz w:val="24"/>
          <w:szCs w:val="24"/>
        </w:rPr>
        <w:t>В данной методике в структуре эмпатии р</w:t>
      </w:r>
      <w:r>
        <w:rPr>
          <w:sz w:val="24"/>
          <w:szCs w:val="24"/>
        </w:rPr>
        <w:t>азличаются 6 тенденций:</w:t>
      </w:r>
    </w:p>
    <w:p w14:paraId="3E030B28" w14:textId="77777777" w:rsidR="00260B17" w:rsidRPr="00260B17" w:rsidRDefault="00260B17" w:rsidP="007172C7">
      <w:pPr>
        <w:spacing w:line="360" w:lineRule="auto"/>
        <w:ind w:firstLine="720"/>
        <w:jc w:val="both"/>
        <w:rPr>
          <w:sz w:val="24"/>
          <w:szCs w:val="24"/>
        </w:rPr>
      </w:pPr>
      <w:r>
        <w:rPr>
          <w:sz w:val="24"/>
          <w:szCs w:val="24"/>
        </w:rPr>
        <w:t>1. Рациональный канал эмпатии.</w:t>
      </w:r>
    </w:p>
    <w:p w14:paraId="15CFCB16" w14:textId="77777777" w:rsidR="00260B17" w:rsidRDefault="00260B17" w:rsidP="007172C7">
      <w:pPr>
        <w:spacing w:line="360" w:lineRule="auto"/>
        <w:ind w:firstLine="720"/>
        <w:jc w:val="both"/>
        <w:rPr>
          <w:sz w:val="24"/>
          <w:szCs w:val="24"/>
        </w:rPr>
      </w:pPr>
      <w:r w:rsidRPr="00260B17">
        <w:rPr>
          <w:sz w:val="24"/>
          <w:szCs w:val="24"/>
        </w:rPr>
        <w:t>2. Эмоциональный канал эмпатии.</w:t>
      </w:r>
      <w:r>
        <w:rPr>
          <w:sz w:val="24"/>
          <w:szCs w:val="24"/>
        </w:rPr>
        <w:t xml:space="preserve"> </w:t>
      </w:r>
    </w:p>
    <w:p w14:paraId="5FAEBE64" w14:textId="77777777" w:rsidR="00417AB1" w:rsidRDefault="00260B17" w:rsidP="007172C7">
      <w:pPr>
        <w:spacing w:line="360" w:lineRule="auto"/>
        <w:ind w:firstLine="720"/>
        <w:jc w:val="both"/>
        <w:rPr>
          <w:sz w:val="24"/>
          <w:szCs w:val="24"/>
        </w:rPr>
      </w:pPr>
      <w:r w:rsidRPr="00260B17">
        <w:rPr>
          <w:sz w:val="24"/>
          <w:szCs w:val="24"/>
        </w:rPr>
        <w:t>3. Интуитивный канал эмпатии.</w:t>
      </w:r>
    </w:p>
    <w:p w14:paraId="4DCAF365" w14:textId="77777777" w:rsidR="00417AB1" w:rsidRDefault="00260B17" w:rsidP="007172C7">
      <w:pPr>
        <w:spacing w:line="360" w:lineRule="auto"/>
        <w:ind w:firstLine="720"/>
        <w:jc w:val="both"/>
        <w:rPr>
          <w:sz w:val="24"/>
          <w:szCs w:val="24"/>
        </w:rPr>
      </w:pPr>
      <w:r w:rsidRPr="00260B17">
        <w:rPr>
          <w:sz w:val="24"/>
          <w:szCs w:val="24"/>
        </w:rPr>
        <w:t>4. Установки, способствующие эмпатии.</w:t>
      </w:r>
      <w:r w:rsidR="00417AB1">
        <w:rPr>
          <w:sz w:val="24"/>
          <w:szCs w:val="24"/>
        </w:rPr>
        <w:t xml:space="preserve"> </w:t>
      </w:r>
    </w:p>
    <w:p w14:paraId="7DE84733" w14:textId="77777777" w:rsidR="00417AB1" w:rsidRDefault="00260B17" w:rsidP="007172C7">
      <w:pPr>
        <w:spacing w:line="360" w:lineRule="auto"/>
        <w:ind w:firstLine="720"/>
        <w:jc w:val="both"/>
        <w:rPr>
          <w:sz w:val="24"/>
          <w:szCs w:val="24"/>
        </w:rPr>
      </w:pPr>
      <w:r w:rsidRPr="00260B17">
        <w:rPr>
          <w:sz w:val="24"/>
          <w:szCs w:val="24"/>
        </w:rPr>
        <w:t>5. Проникающая способность в эмпатии.</w:t>
      </w:r>
    </w:p>
    <w:p w14:paraId="530063BE" w14:textId="77777777" w:rsidR="00417AB1" w:rsidRDefault="00260B17" w:rsidP="007172C7">
      <w:pPr>
        <w:spacing w:line="360" w:lineRule="auto"/>
        <w:ind w:firstLine="720"/>
        <w:jc w:val="both"/>
        <w:rPr>
          <w:sz w:val="24"/>
          <w:szCs w:val="24"/>
        </w:rPr>
      </w:pPr>
      <w:r w:rsidRPr="00260B17">
        <w:rPr>
          <w:sz w:val="24"/>
          <w:szCs w:val="24"/>
        </w:rPr>
        <w:t>6. Индетификация в эмпатии.</w:t>
      </w:r>
    </w:p>
    <w:p w14:paraId="50FF3F5F" w14:textId="77777777" w:rsidR="00417AB1" w:rsidRDefault="00417AB1" w:rsidP="007172C7">
      <w:pPr>
        <w:spacing w:line="360" w:lineRule="auto"/>
        <w:ind w:firstLine="720"/>
        <w:jc w:val="both"/>
        <w:rPr>
          <w:sz w:val="24"/>
          <w:szCs w:val="24"/>
        </w:rPr>
      </w:pPr>
      <w:r>
        <w:rPr>
          <w:sz w:val="24"/>
          <w:szCs w:val="24"/>
        </w:rPr>
        <w:t xml:space="preserve">В </w:t>
      </w:r>
      <w:r w:rsidR="00EF2FBA">
        <w:rPr>
          <w:sz w:val="24"/>
          <w:szCs w:val="24"/>
        </w:rPr>
        <w:t xml:space="preserve">результате проведения </w:t>
      </w:r>
      <w:r>
        <w:rPr>
          <w:sz w:val="24"/>
          <w:szCs w:val="24"/>
        </w:rPr>
        <w:t>данной диагностик</w:t>
      </w:r>
      <w:r w:rsidR="00EF2FBA">
        <w:rPr>
          <w:sz w:val="24"/>
          <w:szCs w:val="24"/>
        </w:rPr>
        <w:t>и</w:t>
      </w:r>
      <w:r>
        <w:rPr>
          <w:sz w:val="24"/>
          <w:szCs w:val="24"/>
        </w:rPr>
        <w:t xml:space="preserve"> были получены следующие результаты:</w:t>
      </w:r>
      <w:r w:rsidR="00260B17" w:rsidRPr="00260B17">
        <w:rPr>
          <w:sz w:val="24"/>
          <w:szCs w:val="24"/>
        </w:rPr>
        <w:t xml:space="preserve"> в контрольной группе доминирует средний уровень эмпатии – 73 процента соответственно. Заниженный уровень эмпатии был выявлен у 75 % экспериментальной груп</w:t>
      </w:r>
      <w:r>
        <w:rPr>
          <w:sz w:val="24"/>
          <w:szCs w:val="24"/>
        </w:rPr>
        <w:t xml:space="preserve">пы и у 18 % контрольной группы. </w:t>
      </w:r>
      <w:r w:rsidR="00260B17" w:rsidRPr="00260B17">
        <w:rPr>
          <w:sz w:val="24"/>
          <w:szCs w:val="24"/>
        </w:rPr>
        <w:t>Очень низкий уровень эмпатии был выявлен у – 5 % экспериментальной группы, в контрольной группе очень низкий уровень эмпатии выявлен у 9 %.</w:t>
      </w:r>
    </w:p>
    <w:p w14:paraId="6B2F070F" w14:textId="77777777" w:rsidR="00FA48B4" w:rsidRDefault="00417AB1" w:rsidP="007172C7">
      <w:pPr>
        <w:spacing w:line="360" w:lineRule="auto"/>
        <w:ind w:firstLine="720"/>
        <w:jc w:val="both"/>
        <w:rPr>
          <w:sz w:val="24"/>
          <w:szCs w:val="24"/>
        </w:rPr>
      </w:pPr>
      <w:r w:rsidRPr="00417AB1">
        <w:rPr>
          <w:sz w:val="24"/>
          <w:szCs w:val="24"/>
        </w:rPr>
        <w:t xml:space="preserve">В результате </w:t>
      </w:r>
      <w:r>
        <w:rPr>
          <w:sz w:val="24"/>
          <w:szCs w:val="24"/>
        </w:rPr>
        <w:t>проведенных диагностик</w:t>
      </w:r>
      <w:r w:rsidRPr="00417AB1">
        <w:rPr>
          <w:sz w:val="24"/>
          <w:szCs w:val="24"/>
        </w:rPr>
        <w:t xml:space="preserve"> </w:t>
      </w:r>
      <w:r>
        <w:rPr>
          <w:sz w:val="24"/>
          <w:szCs w:val="24"/>
        </w:rPr>
        <w:t>предложены методы о</w:t>
      </w:r>
      <w:r w:rsidRPr="00417AB1">
        <w:rPr>
          <w:sz w:val="24"/>
          <w:szCs w:val="24"/>
        </w:rPr>
        <w:t>рганизаци</w:t>
      </w:r>
      <w:r>
        <w:rPr>
          <w:sz w:val="24"/>
          <w:szCs w:val="24"/>
        </w:rPr>
        <w:t>и</w:t>
      </w:r>
      <w:r w:rsidRPr="00417AB1">
        <w:rPr>
          <w:sz w:val="24"/>
          <w:szCs w:val="24"/>
        </w:rPr>
        <w:t xml:space="preserve"> управления развити</w:t>
      </w:r>
      <w:r w:rsidR="00C71F25">
        <w:rPr>
          <w:sz w:val="24"/>
          <w:szCs w:val="24"/>
        </w:rPr>
        <w:t>я</w:t>
      </w:r>
      <w:r w:rsidRPr="00417AB1">
        <w:rPr>
          <w:sz w:val="24"/>
          <w:szCs w:val="24"/>
        </w:rPr>
        <w:t xml:space="preserve"> коммуникативных навыков будущих учителей в воспитательном пространстве вуза.</w:t>
      </w:r>
      <w:r>
        <w:rPr>
          <w:sz w:val="24"/>
          <w:szCs w:val="24"/>
        </w:rPr>
        <w:t xml:space="preserve"> </w:t>
      </w:r>
    </w:p>
    <w:p w14:paraId="062ECBB4" w14:textId="77777777" w:rsidR="00C71F25" w:rsidRPr="00C71F25" w:rsidRDefault="00C71F25" w:rsidP="007172C7">
      <w:pPr>
        <w:spacing w:line="360" w:lineRule="auto"/>
        <w:ind w:firstLine="720"/>
        <w:jc w:val="both"/>
        <w:rPr>
          <w:sz w:val="24"/>
          <w:szCs w:val="24"/>
        </w:rPr>
      </w:pPr>
      <w:r w:rsidRPr="00C71F25">
        <w:rPr>
          <w:sz w:val="24"/>
          <w:szCs w:val="24"/>
        </w:rPr>
        <w:t xml:space="preserve">1. </w:t>
      </w:r>
      <w:r>
        <w:rPr>
          <w:sz w:val="24"/>
          <w:szCs w:val="24"/>
        </w:rPr>
        <w:t>И</w:t>
      </w:r>
      <w:r w:rsidRPr="00C71F25">
        <w:rPr>
          <w:sz w:val="24"/>
          <w:szCs w:val="24"/>
        </w:rPr>
        <w:t>ндивидуально</w:t>
      </w:r>
      <w:r>
        <w:rPr>
          <w:sz w:val="24"/>
          <w:szCs w:val="24"/>
        </w:rPr>
        <w:t>е</w:t>
      </w:r>
      <w:r w:rsidRPr="00C71F25">
        <w:rPr>
          <w:sz w:val="24"/>
          <w:szCs w:val="24"/>
        </w:rPr>
        <w:t xml:space="preserve"> коучинг-консультировани</w:t>
      </w:r>
      <w:r>
        <w:rPr>
          <w:sz w:val="24"/>
          <w:szCs w:val="24"/>
        </w:rPr>
        <w:t>е</w:t>
      </w:r>
      <w:r w:rsidRPr="00C71F25">
        <w:rPr>
          <w:sz w:val="24"/>
          <w:szCs w:val="24"/>
        </w:rPr>
        <w:t>.</w:t>
      </w:r>
    </w:p>
    <w:p w14:paraId="4C49789B" w14:textId="77777777" w:rsidR="00C71F25" w:rsidRPr="00C71F25" w:rsidRDefault="00C71F25" w:rsidP="007172C7">
      <w:pPr>
        <w:spacing w:line="360" w:lineRule="auto"/>
        <w:ind w:firstLine="720"/>
        <w:jc w:val="both"/>
        <w:rPr>
          <w:sz w:val="24"/>
          <w:szCs w:val="24"/>
        </w:rPr>
      </w:pPr>
      <w:r w:rsidRPr="00C71F25">
        <w:rPr>
          <w:sz w:val="24"/>
          <w:szCs w:val="24"/>
        </w:rPr>
        <w:t xml:space="preserve">2. </w:t>
      </w:r>
      <w:r>
        <w:rPr>
          <w:sz w:val="24"/>
          <w:szCs w:val="24"/>
        </w:rPr>
        <w:t>Круглый стол</w:t>
      </w:r>
      <w:r w:rsidRPr="00C71F25">
        <w:rPr>
          <w:sz w:val="24"/>
          <w:szCs w:val="24"/>
        </w:rPr>
        <w:t>.</w:t>
      </w:r>
    </w:p>
    <w:p w14:paraId="39A49F56" w14:textId="77777777" w:rsidR="00C71F25" w:rsidRPr="00C71F25" w:rsidRDefault="00C71F25" w:rsidP="007172C7">
      <w:pPr>
        <w:spacing w:line="360" w:lineRule="auto"/>
        <w:ind w:firstLine="720"/>
        <w:jc w:val="both"/>
        <w:rPr>
          <w:sz w:val="24"/>
          <w:szCs w:val="24"/>
        </w:rPr>
      </w:pPr>
      <w:r w:rsidRPr="00C71F25">
        <w:rPr>
          <w:sz w:val="24"/>
          <w:szCs w:val="24"/>
        </w:rPr>
        <w:t xml:space="preserve">3. </w:t>
      </w:r>
      <w:r>
        <w:rPr>
          <w:sz w:val="24"/>
          <w:szCs w:val="24"/>
        </w:rPr>
        <w:t>Воспитательные мероприятия</w:t>
      </w:r>
      <w:r w:rsidRPr="00C71F25">
        <w:rPr>
          <w:sz w:val="24"/>
          <w:szCs w:val="24"/>
        </w:rPr>
        <w:t xml:space="preserve">. </w:t>
      </w:r>
    </w:p>
    <w:p w14:paraId="7B817597" w14:textId="77777777" w:rsidR="00C71F25" w:rsidRPr="00C71F25" w:rsidRDefault="00C71F25" w:rsidP="007172C7">
      <w:pPr>
        <w:spacing w:line="360" w:lineRule="auto"/>
        <w:ind w:firstLine="720"/>
        <w:jc w:val="both"/>
        <w:rPr>
          <w:sz w:val="24"/>
          <w:szCs w:val="24"/>
        </w:rPr>
      </w:pPr>
      <w:r>
        <w:rPr>
          <w:sz w:val="24"/>
          <w:szCs w:val="24"/>
        </w:rPr>
        <w:t>4. Бинарная лекция</w:t>
      </w:r>
      <w:r w:rsidRPr="00C71F25">
        <w:rPr>
          <w:sz w:val="24"/>
          <w:szCs w:val="24"/>
        </w:rPr>
        <w:t>.</w:t>
      </w:r>
    </w:p>
    <w:p w14:paraId="30890968" w14:textId="77777777" w:rsidR="00C71F25" w:rsidRPr="00C71F25" w:rsidRDefault="00C71F25" w:rsidP="007172C7">
      <w:pPr>
        <w:spacing w:line="360" w:lineRule="auto"/>
        <w:ind w:firstLine="720"/>
        <w:jc w:val="both"/>
        <w:rPr>
          <w:sz w:val="24"/>
          <w:szCs w:val="24"/>
        </w:rPr>
      </w:pPr>
      <w:r>
        <w:rPr>
          <w:sz w:val="24"/>
          <w:szCs w:val="24"/>
        </w:rPr>
        <w:lastRenderedPageBreak/>
        <w:t>5. Проблемная лекция</w:t>
      </w:r>
      <w:r w:rsidRPr="00C71F25">
        <w:rPr>
          <w:sz w:val="24"/>
          <w:szCs w:val="24"/>
        </w:rPr>
        <w:t>.</w:t>
      </w:r>
    </w:p>
    <w:p w14:paraId="143AB5D2" w14:textId="77777777" w:rsidR="00C71F25" w:rsidRPr="00C71F25" w:rsidRDefault="00C71F25" w:rsidP="007172C7">
      <w:pPr>
        <w:spacing w:line="360" w:lineRule="auto"/>
        <w:ind w:firstLine="720"/>
        <w:jc w:val="both"/>
        <w:rPr>
          <w:sz w:val="24"/>
          <w:szCs w:val="24"/>
        </w:rPr>
      </w:pPr>
      <w:r>
        <w:rPr>
          <w:sz w:val="24"/>
          <w:szCs w:val="24"/>
        </w:rPr>
        <w:t>6. Мастер-классы</w:t>
      </w:r>
      <w:r w:rsidRPr="00C71F25">
        <w:rPr>
          <w:sz w:val="24"/>
          <w:szCs w:val="24"/>
        </w:rPr>
        <w:t xml:space="preserve">. </w:t>
      </w:r>
    </w:p>
    <w:p w14:paraId="2B5E075E" w14:textId="77777777" w:rsidR="00C71F25" w:rsidRPr="00C71F25" w:rsidRDefault="00C71F25" w:rsidP="007172C7">
      <w:pPr>
        <w:spacing w:line="360" w:lineRule="auto"/>
        <w:ind w:firstLine="720"/>
        <w:jc w:val="both"/>
        <w:rPr>
          <w:sz w:val="24"/>
          <w:szCs w:val="24"/>
        </w:rPr>
      </w:pPr>
      <w:r w:rsidRPr="00C71F25">
        <w:rPr>
          <w:sz w:val="24"/>
          <w:szCs w:val="24"/>
        </w:rPr>
        <w:t xml:space="preserve">7. </w:t>
      </w:r>
      <w:r>
        <w:rPr>
          <w:sz w:val="24"/>
          <w:szCs w:val="24"/>
        </w:rPr>
        <w:t>Тренинги</w:t>
      </w:r>
      <w:r w:rsidRPr="00C71F25">
        <w:rPr>
          <w:sz w:val="24"/>
          <w:szCs w:val="24"/>
        </w:rPr>
        <w:t>.</w:t>
      </w:r>
    </w:p>
    <w:p w14:paraId="514D5EF7" w14:textId="77777777" w:rsidR="00C71F25" w:rsidRPr="00260B17" w:rsidRDefault="00C71F25" w:rsidP="007172C7">
      <w:pPr>
        <w:spacing w:line="360" w:lineRule="auto"/>
        <w:ind w:firstLine="720"/>
        <w:jc w:val="both"/>
        <w:rPr>
          <w:sz w:val="24"/>
          <w:szCs w:val="24"/>
        </w:rPr>
      </w:pPr>
      <w:r>
        <w:rPr>
          <w:sz w:val="24"/>
          <w:szCs w:val="24"/>
        </w:rPr>
        <w:t>8. Деловые беседы</w:t>
      </w:r>
      <w:r w:rsidRPr="00C71F25">
        <w:rPr>
          <w:sz w:val="24"/>
          <w:szCs w:val="24"/>
        </w:rPr>
        <w:t>.</w:t>
      </w:r>
    </w:p>
    <w:p w14:paraId="2040FDF4" w14:textId="77777777" w:rsidR="00697B75" w:rsidRPr="00EF2FBA" w:rsidRDefault="00FA48B4" w:rsidP="007172C7">
      <w:pPr>
        <w:spacing w:line="360" w:lineRule="auto"/>
        <w:ind w:firstLine="720"/>
        <w:jc w:val="both"/>
        <w:rPr>
          <w:sz w:val="24"/>
          <w:szCs w:val="24"/>
        </w:rPr>
      </w:pPr>
      <w:r w:rsidRPr="00260B17">
        <w:rPr>
          <w:sz w:val="24"/>
          <w:szCs w:val="24"/>
        </w:rPr>
        <w:t>В заключение, управление развитием коммуникативных навыков будущих учителей в воспитательном пространстве вуза играет важную роль в формировании профессиональной компетенции студентов.</w:t>
      </w:r>
      <w:r w:rsidR="00EF2FBA" w:rsidRPr="00EF2FBA">
        <w:t xml:space="preserve"> </w:t>
      </w:r>
      <w:r w:rsidR="00EF2FBA" w:rsidRPr="00EF2FBA">
        <w:rPr>
          <w:sz w:val="24"/>
          <w:szCs w:val="24"/>
        </w:rPr>
        <w:t>Коммуникативные навыки играют ключевую роль в работе учителя, так как они помогают установить доверительные отношения с учениками, а также эффективно взаимодейств</w:t>
      </w:r>
      <w:r w:rsidR="00EF2FBA">
        <w:rPr>
          <w:sz w:val="24"/>
          <w:szCs w:val="24"/>
        </w:rPr>
        <w:t>овать с родителями и коллегами. В</w:t>
      </w:r>
      <w:r w:rsidR="00EF2FBA" w:rsidRPr="00EF2FBA">
        <w:rPr>
          <w:sz w:val="24"/>
          <w:szCs w:val="24"/>
        </w:rPr>
        <w:t>ажно создать подходящую атмосферу в</w:t>
      </w:r>
      <w:r w:rsidR="00EF2FBA">
        <w:rPr>
          <w:sz w:val="24"/>
          <w:szCs w:val="24"/>
        </w:rPr>
        <w:t xml:space="preserve"> воспитательном пространстве</w:t>
      </w:r>
      <w:r w:rsidR="00EF2FBA" w:rsidRPr="00EF2FBA">
        <w:rPr>
          <w:sz w:val="24"/>
          <w:szCs w:val="24"/>
        </w:rPr>
        <w:t xml:space="preserve"> вуз</w:t>
      </w:r>
      <w:r w:rsidR="00EF2FBA">
        <w:rPr>
          <w:sz w:val="24"/>
          <w:szCs w:val="24"/>
        </w:rPr>
        <w:t>а</w:t>
      </w:r>
      <w:r w:rsidR="00EF2FBA" w:rsidRPr="00EF2FBA">
        <w:rPr>
          <w:sz w:val="24"/>
          <w:szCs w:val="24"/>
        </w:rPr>
        <w:t>, которая будет способствовать развитию коммуникативных навыков у студентов. В целом, управление развитием коммуникативных навыков будущих учителей в воспитательном пространстве вуза требует комплексного подхода и включает в себя организацию специальных программ, создание соответствующей атмосферы Это позволит студентам стать более эффективными и успешными учителями, способными эффективно взаимодействовать с различными группами людей.</w:t>
      </w:r>
    </w:p>
    <w:p w14:paraId="785B3368" w14:textId="77777777" w:rsidR="003405D1" w:rsidRDefault="00386EE5" w:rsidP="007172C7">
      <w:pPr>
        <w:spacing w:line="360" w:lineRule="auto"/>
        <w:ind w:firstLine="720"/>
        <w:jc w:val="center"/>
        <w:rPr>
          <w:b/>
        </w:rPr>
      </w:pPr>
      <w:r>
        <w:rPr>
          <w:b/>
        </w:rPr>
        <w:t>Литература</w:t>
      </w:r>
    </w:p>
    <w:p w14:paraId="5DD01EB5" w14:textId="77777777" w:rsidR="007172C7" w:rsidRPr="007172C7" w:rsidRDefault="007172C7" w:rsidP="007172C7">
      <w:pPr>
        <w:spacing w:line="360" w:lineRule="auto"/>
        <w:ind w:firstLine="720"/>
        <w:jc w:val="center"/>
        <w:rPr>
          <w:b/>
        </w:rPr>
      </w:pPr>
    </w:p>
    <w:p w14:paraId="1436DE66" w14:textId="59D06729" w:rsidR="007172C7" w:rsidRDefault="007172C7" w:rsidP="007172C7">
      <w:pPr>
        <w:pStyle w:val="a4"/>
        <w:numPr>
          <w:ilvl w:val="0"/>
          <w:numId w:val="10"/>
        </w:numPr>
        <w:spacing w:line="360" w:lineRule="auto"/>
        <w:ind w:left="0" w:firstLine="720"/>
        <w:rPr>
          <w:sz w:val="24"/>
        </w:rPr>
      </w:pPr>
      <w:r w:rsidRPr="007172C7">
        <w:rPr>
          <w:sz w:val="24"/>
        </w:rPr>
        <w:t xml:space="preserve">Бахтина М. М. и др. </w:t>
      </w:r>
      <w:r w:rsidR="00CF142F" w:rsidRPr="007172C7">
        <w:rPr>
          <w:sz w:val="24"/>
        </w:rPr>
        <w:t xml:space="preserve">Использование категориального аппарата в процессе формирования и развития коммуникативной мобильности будущих педагогов-воспитателей ДОУ </w:t>
      </w:r>
      <w:r w:rsidRPr="007172C7">
        <w:rPr>
          <w:sz w:val="24"/>
        </w:rPr>
        <w:t xml:space="preserve">//Современные проблемы коррекционного образования, логопедии, педагогики. – 2015. – С. 65. </w:t>
      </w:r>
    </w:p>
    <w:p w14:paraId="17FE9DF6" w14:textId="77777777" w:rsidR="007172C7" w:rsidRPr="007172C7" w:rsidRDefault="007172C7" w:rsidP="007172C7">
      <w:pPr>
        <w:pStyle w:val="a4"/>
        <w:numPr>
          <w:ilvl w:val="0"/>
          <w:numId w:val="10"/>
        </w:numPr>
        <w:spacing w:line="360" w:lineRule="auto"/>
        <w:ind w:left="0" w:firstLine="720"/>
        <w:rPr>
          <w:sz w:val="24"/>
        </w:rPr>
      </w:pPr>
      <w:r w:rsidRPr="007172C7">
        <w:rPr>
          <w:sz w:val="24"/>
        </w:rPr>
        <w:t xml:space="preserve">Орлов, А. Н. Управление учебно-воспитательным процессом в высшем педагогическом учебном заведении : учеб. пособие для преподавателей и студентов вузов / А. Н. Орлов. – Алма-Ата : </w:t>
      </w:r>
      <w:proofErr w:type="spellStart"/>
      <w:r w:rsidRPr="007172C7">
        <w:rPr>
          <w:sz w:val="24"/>
        </w:rPr>
        <w:t>Мектеп</w:t>
      </w:r>
      <w:proofErr w:type="spellEnd"/>
      <w:r w:rsidRPr="007172C7">
        <w:rPr>
          <w:sz w:val="24"/>
        </w:rPr>
        <w:t>, 1989. – 109 с.</w:t>
      </w:r>
    </w:p>
    <w:p w14:paraId="1DFEB4F8" w14:textId="77777777" w:rsidR="00EF2FBA" w:rsidRDefault="00EF2FBA" w:rsidP="007172C7">
      <w:pPr>
        <w:pStyle w:val="a4"/>
        <w:numPr>
          <w:ilvl w:val="0"/>
          <w:numId w:val="10"/>
        </w:numPr>
        <w:spacing w:line="360" w:lineRule="auto"/>
        <w:ind w:left="0" w:firstLine="720"/>
        <w:rPr>
          <w:sz w:val="24"/>
        </w:rPr>
      </w:pPr>
      <w:r w:rsidRPr="00EF2FBA">
        <w:rPr>
          <w:sz w:val="24"/>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 приказом Министерства труда и социальной защиты РФ от 18 октября 2013 г. N 544н)</w:t>
      </w:r>
    </w:p>
    <w:p w14:paraId="4F715653" w14:textId="77777777" w:rsidR="00EF2FBA" w:rsidRPr="00EF2FBA" w:rsidRDefault="00EF2FBA" w:rsidP="007172C7">
      <w:pPr>
        <w:pStyle w:val="a4"/>
        <w:numPr>
          <w:ilvl w:val="0"/>
          <w:numId w:val="10"/>
        </w:numPr>
        <w:spacing w:line="360" w:lineRule="auto"/>
        <w:ind w:left="0" w:firstLine="720"/>
        <w:rPr>
          <w:sz w:val="24"/>
        </w:rPr>
      </w:pPr>
      <w:r w:rsidRPr="00EF2FBA">
        <w:rPr>
          <w:sz w:val="24"/>
        </w:rPr>
        <w:t xml:space="preserve">Федеральный государственный образовательный стандарт высшего профессионального образования по направлению подготовки 050100 Педагогическое образование (квалификация (степень) «бакалавр») (утв. приказом Министерства образования и науки РФ от 17 января 2011 г. N 46) (с изменениями от 31 мая 2011 г.) / Режим доступа. – </w:t>
      </w:r>
      <w:proofErr w:type="spellStart"/>
      <w:r w:rsidRPr="00EF2FBA">
        <w:rPr>
          <w:sz w:val="24"/>
        </w:rPr>
        <w:t>минобрнауки.рф</w:t>
      </w:r>
      <w:proofErr w:type="spellEnd"/>
      <w:r w:rsidRPr="00EF2FBA">
        <w:rPr>
          <w:sz w:val="24"/>
        </w:rPr>
        <w:t xml:space="preserve"> /документы /1909 (дата обращения 15.01.2016 г.)</w:t>
      </w:r>
    </w:p>
    <w:p w14:paraId="6B486638" w14:textId="34C4E47F" w:rsidR="009A4287" w:rsidRPr="003004F5" w:rsidRDefault="007172C7" w:rsidP="003004F5">
      <w:pPr>
        <w:pStyle w:val="a4"/>
        <w:numPr>
          <w:ilvl w:val="0"/>
          <w:numId w:val="10"/>
        </w:numPr>
        <w:spacing w:line="360" w:lineRule="auto"/>
        <w:ind w:left="0" w:firstLine="720"/>
        <w:rPr>
          <w:sz w:val="24"/>
        </w:rPr>
      </w:pPr>
      <w:r w:rsidRPr="007172C7">
        <w:rPr>
          <w:sz w:val="24"/>
        </w:rPr>
        <w:t>Эльконин Б. Д., Фрумин И. Д. Образовательное пространство как пространство развития //Вопросы психологии. – 1993. – №. 1. – С. 24-32.</w:t>
      </w:r>
    </w:p>
    <w:sectPr w:rsidR="009A4287" w:rsidRPr="003004F5" w:rsidSect="00261C00">
      <w:headerReference w:type="default" r:id="rId7"/>
      <w:footerReference w:type="default" r:id="rId8"/>
      <w:pgSz w:w="11910" w:h="16840"/>
      <w:pgMar w:top="1134" w:right="1134" w:bottom="1134" w:left="1134" w:header="714" w:footer="10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58933" w14:textId="77777777" w:rsidR="00261C00" w:rsidRDefault="00261C00" w:rsidP="00077CC0">
      <w:r>
        <w:separator/>
      </w:r>
    </w:p>
  </w:endnote>
  <w:endnote w:type="continuationSeparator" w:id="0">
    <w:p w14:paraId="589F5288" w14:textId="77777777" w:rsidR="00261C00" w:rsidRDefault="00261C00" w:rsidP="00077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C313" w14:textId="77777777" w:rsidR="00F26959" w:rsidRDefault="00F26959">
    <w:pPr>
      <w:pStyle w:val="a7"/>
    </w:pPr>
  </w:p>
  <w:p w14:paraId="55ECA83C" w14:textId="77777777" w:rsidR="00077CC0" w:rsidRDefault="00077CC0">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65032" w14:textId="77777777" w:rsidR="00261C00" w:rsidRDefault="00261C00" w:rsidP="00077CC0">
      <w:r>
        <w:separator/>
      </w:r>
    </w:p>
  </w:footnote>
  <w:footnote w:type="continuationSeparator" w:id="0">
    <w:p w14:paraId="7AE60AD3" w14:textId="77777777" w:rsidR="00261C00" w:rsidRDefault="00261C00" w:rsidP="00077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F8E1A" w14:textId="77777777" w:rsidR="002F3EC4" w:rsidRDefault="002F3EC4">
    <w:pPr>
      <w:pStyle w:val="a5"/>
    </w:pPr>
  </w:p>
  <w:p w14:paraId="2DEB2FAC" w14:textId="77777777" w:rsidR="00077CC0" w:rsidRDefault="00077CC0">
    <w:pPr>
      <w:pStyle w:val="a3"/>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62811"/>
    <w:multiLevelType w:val="hybridMultilevel"/>
    <w:tmpl w:val="DF72D5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2D82A62"/>
    <w:multiLevelType w:val="hybridMultilevel"/>
    <w:tmpl w:val="55B44FEA"/>
    <w:lvl w:ilvl="0" w:tplc="2B4EDBD4">
      <w:numFmt w:val="bullet"/>
      <w:lvlText w:val="–"/>
      <w:lvlJc w:val="left"/>
      <w:pPr>
        <w:ind w:left="102" w:hanging="180"/>
      </w:pPr>
      <w:rPr>
        <w:rFonts w:ascii="Times New Roman" w:eastAsia="Times New Roman" w:hAnsi="Times New Roman" w:cs="Times New Roman" w:hint="default"/>
        <w:w w:val="100"/>
        <w:sz w:val="24"/>
        <w:szCs w:val="24"/>
        <w:lang w:val="ru-RU" w:eastAsia="en-US" w:bidi="ar-SA"/>
      </w:rPr>
    </w:lvl>
    <w:lvl w:ilvl="1" w:tplc="D324884A">
      <w:numFmt w:val="bullet"/>
      <w:lvlText w:val="•"/>
      <w:lvlJc w:val="left"/>
      <w:pPr>
        <w:ind w:left="1052" w:hanging="180"/>
      </w:pPr>
      <w:rPr>
        <w:rFonts w:hint="default"/>
        <w:lang w:val="ru-RU" w:eastAsia="en-US" w:bidi="ar-SA"/>
      </w:rPr>
    </w:lvl>
    <w:lvl w:ilvl="2" w:tplc="F10C1052">
      <w:numFmt w:val="bullet"/>
      <w:lvlText w:val="•"/>
      <w:lvlJc w:val="left"/>
      <w:pPr>
        <w:ind w:left="2005" w:hanging="180"/>
      </w:pPr>
      <w:rPr>
        <w:rFonts w:hint="default"/>
        <w:lang w:val="ru-RU" w:eastAsia="en-US" w:bidi="ar-SA"/>
      </w:rPr>
    </w:lvl>
    <w:lvl w:ilvl="3" w:tplc="6D9679CC">
      <w:numFmt w:val="bullet"/>
      <w:lvlText w:val="•"/>
      <w:lvlJc w:val="left"/>
      <w:pPr>
        <w:ind w:left="2957" w:hanging="180"/>
      </w:pPr>
      <w:rPr>
        <w:rFonts w:hint="default"/>
        <w:lang w:val="ru-RU" w:eastAsia="en-US" w:bidi="ar-SA"/>
      </w:rPr>
    </w:lvl>
    <w:lvl w:ilvl="4" w:tplc="F84C12F4">
      <w:numFmt w:val="bullet"/>
      <w:lvlText w:val="•"/>
      <w:lvlJc w:val="left"/>
      <w:pPr>
        <w:ind w:left="3910" w:hanging="180"/>
      </w:pPr>
      <w:rPr>
        <w:rFonts w:hint="default"/>
        <w:lang w:val="ru-RU" w:eastAsia="en-US" w:bidi="ar-SA"/>
      </w:rPr>
    </w:lvl>
    <w:lvl w:ilvl="5" w:tplc="61D47C6A">
      <w:numFmt w:val="bullet"/>
      <w:lvlText w:val="•"/>
      <w:lvlJc w:val="left"/>
      <w:pPr>
        <w:ind w:left="4863" w:hanging="180"/>
      </w:pPr>
      <w:rPr>
        <w:rFonts w:hint="default"/>
        <w:lang w:val="ru-RU" w:eastAsia="en-US" w:bidi="ar-SA"/>
      </w:rPr>
    </w:lvl>
    <w:lvl w:ilvl="6" w:tplc="8A3A6CF6">
      <w:numFmt w:val="bullet"/>
      <w:lvlText w:val="•"/>
      <w:lvlJc w:val="left"/>
      <w:pPr>
        <w:ind w:left="5815" w:hanging="180"/>
      </w:pPr>
      <w:rPr>
        <w:rFonts w:hint="default"/>
        <w:lang w:val="ru-RU" w:eastAsia="en-US" w:bidi="ar-SA"/>
      </w:rPr>
    </w:lvl>
    <w:lvl w:ilvl="7" w:tplc="A39E63E4">
      <w:numFmt w:val="bullet"/>
      <w:lvlText w:val="•"/>
      <w:lvlJc w:val="left"/>
      <w:pPr>
        <w:ind w:left="6768" w:hanging="180"/>
      </w:pPr>
      <w:rPr>
        <w:rFonts w:hint="default"/>
        <w:lang w:val="ru-RU" w:eastAsia="en-US" w:bidi="ar-SA"/>
      </w:rPr>
    </w:lvl>
    <w:lvl w:ilvl="8" w:tplc="92B6F2CE">
      <w:numFmt w:val="bullet"/>
      <w:lvlText w:val="•"/>
      <w:lvlJc w:val="left"/>
      <w:pPr>
        <w:ind w:left="7721" w:hanging="180"/>
      </w:pPr>
      <w:rPr>
        <w:rFonts w:hint="default"/>
        <w:lang w:val="ru-RU" w:eastAsia="en-US" w:bidi="ar-SA"/>
      </w:rPr>
    </w:lvl>
  </w:abstractNum>
  <w:abstractNum w:abstractNumId="2" w15:restartNumberingAfterBreak="0">
    <w:nsid w:val="141B15B8"/>
    <w:multiLevelType w:val="hybridMultilevel"/>
    <w:tmpl w:val="4412F14C"/>
    <w:lvl w:ilvl="0" w:tplc="64B8606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157319BA"/>
    <w:multiLevelType w:val="hybridMultilevel"/>
    <w:tmpl w:val="5F5E243E"/>
    <w:lvl w:ilvl="0" w:tplc="DFE6326A">
      <w:start w:val="1"/>
      <w:numFmt w:val="decimal"/>
      <w:lvlText w:val="%1)"/>
      <w:lvlJc w:val="left"/>
      <w:pPr>
        <w:ind w:left="102" w:hanging="425"/>
      </w:pPr>
      <w:rPr>
        <w:rFonts w:ascii="Times New Roman" w:eastAsia="Times New Roman" w:hAnsi="Times New Roman" w:cs="Times New Roman" w:hint="default"/>
        <w:w w:val="99"/>
        <w:sz w:val="24"/>
        <w:szCs w:val="24"/>
        <w:lang w:val="ru-RU" w:eastAsia="en-US" w:bidi="ar-SA"/>
      </w:rPr>
    </w:lvl>
    <w:lvl w:ilvl="1" w:tplc="7A883068">
      <w:numFmt w:val="bullet"/>
      <w:lvlText w:val="•"/>
      <w:lvlJc w:val="left"/>
      <w:pPr>
        <w:ind w:left="1052" w:hanging="425"/>
      </w:pPr>
      <w:rPr>
        <w:rFonts w:hint="default"/>
        <w:lang w:val="ru-RU" w:eastAsia="en-US" w:bidi="ar-SA"/>
      </w:rPr>
    </w:lvl>
    <w:lvl w:ilvl="2" w:tplc="7C96FFB2">
      <w:numFmt w:val="bullet"/>
      <w:lvlText w:val="•"/>
      <w:lvlJc w:val="left"/>
      <w:pPr>
        <w:ind w:left="2005" w:hanging="425"/>
      </w:pPr>
      <w:rPr>
        <w:rFonts w:hint="default"/>
        <w:lang w:val="ru-RU" w:eastAsia="en-US" w:bidi="ar-SA"/>
      </w:rPr>
    </w:lvl>
    <w:lvl w:ilvl="3" w:tplc="0520D67C">
      <w:numFmt w:val="bullet"/>
      <w:lvlText w:val="•"/>
      <w:lvlJc w:val="left"/>
      <w:pPr>
        <w:ind w:left="2957" w:hanging="425"/>
      </w:pPr>
      <w:rPr>
        <w:rFonts w:hint="default"/>
        <w:lang w:val="ru-RU" w:eastAsia="en-US" w:bidi="ar-SA"/>
      </w:rPr>
    </w:lvl>
    <w:lvl w:ilvl="4" w:tplc="F0EE8958">
      <w:numFmt w:val="bullet"/>
      <w:lvlText w:val="•"/>
      <w:lvlJc w:val="left"/>
      <w:pPr>
        <w:ind w:left="3910" w:hanging="425"/>
      </w:pPr>
      <w:rPr>
        <w:rFonts w:hint="default"/>
        <w:lang w:val="ru-RU" w:eastAsia="en-US" w:bidi="ar-SA"/>
      </w:rPr>
    </w:lvl>
    <w:lvl w:ilvl="5" w:tplc="76F4DFB2">
      <w:numFmt w:val="bullet"/>
      <w:lvlText w:val="•"/>
      <w:lvlJc w:val="left"/>
      <w:pPr>
        <w:ind w:left="4863" w:hanging="425"/>
      </w:pPr>
      <w:rPr>
        <w:rFonts w:hint="default"/>
        <w:lang w:val="ru-RU" w:eastAsia="en-US" w:bidi="ar-SA"/>
      </w:rPr>
    </w:lvl>
    <w:lvl w:ilvl="6" w:tplc="2E329074">
      <w:numFmt w:val="bullet"/>
      <w:lvlText w:val="•"/>
      <w:lvlJc w:val="left"/>
      <w:pPr>
        <w:ind w:left="5815" w:hanging="425"/>
      </w:pPr>
      <w:rPr>
        <w:rFonts w:hint="default"/>
        <w:lang w:val="ru-RU" w:eastAsia="en-US" w:bidi="ar-SA"/>
      </w:rPr>
    </w:lvl>
    <w:lvl w:ilvl="7" w:tplc="38E882F4">
      <w:numFmt w:val="bullet"/>
      <w:lvlText w:val="•"/>
      <w:lvlJc w:val="left"/>
      <w:pPr>
        <w:ind w:left="6768" w:hanging="425"/>
      </w:pPr>
      <w:rPr>
        <w:rFonts w:hint="default"/>
        <w:lang w:val="ru-RU" w:eastAsia="en-US" w:bidi="ar-SA"/>
      </w:rPr>
    </w:lvl>
    <w:lvl w:ilvl="8" w:tplc="39C83598">
      <w:numFmt w:val="bullet"/>
      <w:lvlText w:val="•"/>
      <w:lvlJc w:val="left"/>
      <w:pPr>
        <w:ind w:left="7721" w:hanging="425"/>
      </w:pPr>
      <w:rPr>
        <w:rFonts w:hint="default"/>
        <w:lang w:val="ru-RU" w:eastAsia="en-US" w:bidi="ar-SA"/>
      </w:rPr>
    </w:lvl>
  </w:abstractNum>
  <w:abstractNum w:abstractNumId="4" w15:restartNumberingAfterBreak="0">
    <w:nsid w:val="1F912F2E"/>
    <w:multiLevelType w:val="hybridMultilevel"/>
    <w:tmpl w:val="82C6850E"/>
    <w:lvl w:ilvl="0" w:tplc="DB445DA8">
      <w:start w:val="1"/>
      <w:numFmt w:val="decimal"/>
      <w:lvlText w:val="%1."/>
      <w:lvlJc w:val="left"/>
      <w:pPr>
        <w:ind w:left="832" w:hanging="360"/>
      </w:pPr>
      <w:rPr>
        <w:rFonts w:ascii="Times New Roman" w:eastAsia="Times New Roman" w:hAnsi="Times New Roman" w:cs="Times New Roman" w:hint="default"/>
        <w:w w:val="99"/>
        <w:sz w:val="28"/>
        <w:szCs w:val="28"/>
        <w:lang w:val="ru-RU" w:eastAsia="en-US" w:bidi="ar-SA"/>
      </w:rPr>
    </w:lvl>
    <w:lvl w:ilvl="1" w:tplc="7CB0C9EC">
      <w:numFmt w:val="bullet"/>
      <w:lvlText w:val="•"/>
      <w:lvlJc w:val="left"/>
      <w:pPr>
        <w:ind w:left="1742" w:hanging="360"/>
      </w:pPr>
      <w:rPr>
        <w:rFonts w:hint="default"/>
        <w:lang w:val="ru-RU" w:eastAsia="en-US" w:bidi="ar-SA"/>
      </w:rPr>
    </w:lvl>
    <w:lvl w:ilvl="2" w:tplc="0A363B00">
      <w:numFmt w:val="bullet"/>
      <w:lvlText w:val="•"/>
      <w:lvlJc w:val="left"/>
      <w:pPr>
        <w:ind w:left="2645" w:hanging="360"/>
      </w:pPr>
      <w:rPr>
        <w:rFonts w:hint="default"/>
        <w:lang w:val="ru-RU" w:eastAsia="en-US" w:bidi="ar-SA"/>
      </w:rPr>
    </w:lvl>
    <w:lvl w:ilvl="3" w:tplc="CD663C78">
      <w:numFmt w:val="bullet"/>
      <w:lvlText w:val="•"/>
      <w:lvlJc w:val="left"/>
      <w:pPr>
        <w:ind w:left="3547" w:hanging="360"/>
      </w:pPr>
      <w:rPr>
        <w:rFonts w:hint="default"/>
        <w:lang w:val="ru-RU" w:eastAsia="en-US" w:bidi="ar-SA"/>
      </w:rPr>
    </w:lvl>
    <w:lvl w:ilvl="4" w:tplc="1BCA6D9A">
      <w:numFmt w:val="bullet"/>
      <w:lvlText w:val="•"/>
      <w:lvlJc w:val="left"/>
      <w:pPr>
        <w:ind w:left="4450" w:hanging="360"/>
      </w:pPr>
      <w:rPr>
        <w:rFonts w:hint="default"/>
        <w:lang w:val="ru-RU" w:eastAsia="en-US" w:bidi="ar-SA"/>
      </w:rPr>
    </w:lvl>
    <w:lvl w:ilvl="5" w:tplc="32BE1A08">
      <w:numFmt w:val="bullet"/>
      <w:lvlText w:val="•"/>
      <w:lvlJc w:val="left"/>
      <w:pPr>
        <w:ind w:left="5352" w:hanging="360"/>
      </w:pPr>
      <w:rPr>
        <w:rFonts w:hint="default"/>
        <w:lang w:val="ru-RU" w:eastAsia="en-US" w:bidi="ar-SA"/>
      </w:rPr>
    </w:lvl>
    <w:lvl w:ilvl="6" w:tplc="166CA32C">
      <w:numFmt w:val="bullet"/>
      <w:lvlText w:val="•"/>
      <w:lvlJc w:val="left"/>
      <w:pPr>
        <w:ind w:left="6255" w:hanging="360"/>
      </w:pPr>
      <w:rPr>
        <w:rFonts w:hint="default"/>
        <w:lang w:val="ru-RU" w:eastAsia="en-US" w:bidi="ar-SA"/>
      </w:rPr>
    </w:lvl>
    <w:lvl w:ilvl="7" w:tplc="63A08760">
      <w:numFmt w:val="bullet"/>
      <w:lvlText w:val="•"/>
      <w:lvlJc w:val="left"/>
      <w:pPr>
        <w:ind w:left="7157" w:hanging="360"/>
      </w:pPr>
      <w:rPr>
        <w:rFonts w:hint="default"/>
        <w:lang w:val="ru-RU" w:eastAsia="en-US" w:bidi="ar-SA"/>
      </w:rPr>
    </w:lvl>
    <w:lvl w:ilvl="8" w:tplc="FE8A93CE">
      <w:numFmt w:val="bullet"/>
      <w:lvlText w:val="•"/>
      <w:lvlJc w:val="left"/>
      <w:pPr>
        <w:ind w:left="8060" w:hanging="360"/>
      </w:pPr>
      <w:rPr>
        <w:rFonts w:hint="default"/>
        <w:lang w:val="ru-RU" w:eastAsia="en-US" w:bidi="ar-SA"/>
      </w:rPr>
    </w:lvl>
  </w:abstractNum>
  <w:abstractNum w:abstractNumId="5" w15:restartNumberingAfterBreak="0">
    <w:nsid w:val="1FF93C7C"/>
    <w:multiLevelType w:val="hybridMultilevel"/>
    <w:tmpl w:val="34C0F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301827"/>
    <w:multiLevelType w:val="hybridMultilevel"/>
    <w:tmpl w:val="EF3A0D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B774EAD"/>
    <w:multiLevelType w:val="hybridMultilevel"/>
    <w:tmpl w:val="3580E306"/>
    <w:lvl w:ilvl="0" w:tplc="E3E8E648">
      <w:start w:val="1"/>
      <w:numFmt w:val="decimal"/>
      <w:lvlText w:val="%1."/>
      <w:lvlJc w:val="left"/>
      <w:pPr>
        <w:ind w:left="102" w:hanging="284"/>
      </w:pPr>
      <w:rPr>
        <w:rFonts w:ascii="Times New Roman" w:eastAsia="Times New Roman" w:hAnsi="Times New Roman" w:cs="Times New Roman" w:hint="default"/>
        <w:w w:val="100"/>
        <w:sz w:val="22"/>
        <w:szCs w:val="22"/>
        <w:lang w:val="ru-RU" w:eastAsia="en-US" w:bidi="ar-SA"/>
      </w:rPr>
    </w:lvl>
    <w:lvl w:ilvl="1" w:tplc="1B30534C">
      <w:numFmt w:val="bullet"/>
      <w:lvlText w:val="•"/>
      <w:lvlJc w:val="left"/>
      <w:pPr>
        <w:ind w:left="1052" w:hanging="284"/>
      </w:pPr>
      <w:rPr>
        <w:rFonts w:hint="default"/>
        <w:lang w:val="ru-RU" w:eastAsia="en-US" w:bidi="ar-SA"/>
      </w:rPr>
    </w:lvl>
    <w:lvl w:ilvl="2" w:tplc="1F94FA7A">
      <w:numFmt w:val="bullet"/>
      <w:lvlText w:val="•"/>
      <w:lvlJc w:val="left"/>
      <w:pPr>
        <w:ind w:left="2005" w:hanging="284"/>
      </w:pPr>
      <w:rPr>
        <w:rFonts w:hint="default"/>
        <w:lang w:val="ru-RU" w:eastAsia="en-US" w:bidi="ar-SA"/>
      </w:rPr>
    </w:lvl>
    <w:lvl w:ilvl="3" w:tplc="CAD843D2">
      <w:numFmt w:val="bullet"/>
      <w:lvlText w:val="•"/>
      <w:lvlJc w:val="left"/>
      <w:pPr>
        <w:ind w:left="2957" w:hanging="284"/>
      </w:pPr>
      <w:rPr>
        <w:rFonts w:hint="default"/>
        <w:lang w:val="ru-RU" w:eastAsia="en-US" w:bidi="ar-SA"/>
      </w:rPr>
    </w:lvl>
    <w:lvl w:ilvl="4" w:tplc="4AB20ABC">
      <w:numFmt w:val="bullet"/>
      <w:lvlText w:val="•"/>
      <w:lvlJc w:val="left"/>
      <w:pPr>
        <w:ind w:left="3910" w:hanging="284"/>
      </w:pPr>
      <w:rPr>
        <w:rFonts w:hint="default"/>
        <w:lang w:val="ru-RU" w:eastAsia="en-US" w:bidi="ar-SA"/>
      </w:rPr>
    </w:lvl>
    <w:lvl w:ilvl="5" w:tplc="465456AA">
      <w:numFmt w:val="bullet"/>
      <w:lvlText w:val="•"/>
      <w:lvlJc w:val="left"/>
      <w:pPr>
        <w:ind w:left="4863" w:hanging="284"/>
      </w:pPr>
      <w:rPr>
        <w:rFonts w:hint="default"/>
        <w:lang w:val="ru-RU" w:eastAsia="en-US" w:bidi="ar-SA"/>
      </w:rPr>
    </w:lvl>
    <w:lvl w:ilvl="6" w:tplc="4890523E">
      <w:numFmt w:val="bullet"/>
      <w:lvlText w:val="•"/>
      <w:lvlJc w:val="left"/>
      <w:pPr>
        <w:ind w:left="5815" w:hanging="284"/>
      </w:pPr>
      <w:rPr>
        <w:rFonts w:hint="default"/>
        <w:lang w:val="ru-RU" w:eastAsia="en-US" w:bidi="ar-SA"/>
      </w:rPr>
    </w:lvl>
    <w:lvl w:ilvl="7" w:tplc="AC8C0176">
      <w:numFmt w:val="bullet"/>
      <w:lvlText w:val="•"/>
      <w:lvlJc w:val="left"/>
      <w:pPr>
        <w:ind w:left="6768" w:hanging="284"/>
      </w:pPr>
      <w:rPr>
        <w:rFonts w:hint="default"/>
        <w:lang w:val="ru-RU" w:eastAsia="en-US" w:bidi="ar-SA"/>
      </w:rPr>
    </w:lvl>
    <w:lvl w:ilvl="8" w:tplc="6562DFA4">
      <w:numFmt w:val="bullet"/>
      <w:lvlText w:val="•"/>
      <w:lvlJc w:val="left"/>
      <w:pPr>
        <w:ind w:left="7721" w:hanging="284"/>
      </w:pPr>
      <w:rPr>
        <w:rFonts w:hint="default"/>
        <w:lang w:val="ru-RU" w:eastAsia="en-US" w:bidi="ar-SA"/>
      </w:rPr>
    </w:lvl>
  </w:abstractNum>
  <w:abstractNum w:abstractNumId="8" w15:restartNumberingAfterBreak="0">
    <w:nsid w:val="65C21AA3"/>
    <w:multiLevelType w:val="hybridMultilevel"/>
    <w:tmpl w:val="2048EE3A"/>
    <w:lvl w:ilvl="0" w:tplc="EC701C0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7DC702F5"/>
    <w:multiLevelType w:val="hybridMultilevel"/>
    <w:tmpl w:val="E74E236E"/>
    <w:lvl w:ilvl="0" w:tplc="90523D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123233489">
    <w:abstractNumId w:val="3"/>
  </w:num>
  <w:num w:numId="2" w16cid:durableId="122233878">
    <w:abstractNumId w:val="7"/>
  </w:num>
  <w:num w:numId="3" w16cid:durableId="981885249">
    <w:abstractNumId w:val="1"/>
  </w:num>
  <w:num w:numId="4" w16cid:durableId="1098647171">
    <w:abstractNumId w:val="2"/>
  </w:num>
  <w:num w:numId="5" w16cid:durableId="1820419224">
    <w:abstractNumId w:val="9"/>
  </w:num>
  <w:num w:numId="6" w16cid:durableId="2033922336">
    <w:abstractNumId w:val="0"/>
  </w:num>
  <w:num w:numId="7" w16cid:durableId="145824890">
    <w:abstractNumId w:val="6"/>
  </w:num>
  <w:num w:numId="8" w16cid:durableId="1730568713">
    <w:abstractNumId w:val="8"/>
  </w:num>
  <w:num w:numId="9" w16cid:durableId="428552379">
    <w:abstractNumId w:val="4"/>
  </w:num>
  <w:num w:numId="10" w16cid:durableId="1278373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C0"/>
    <w:rsid w:val="00077CC0"/>
    <w:rsid w:val="000D017D"/>
    <w:rsid w:val="000D7405"/>
    <w:rsid w:val="00144A56"/>
    <w:rsid w:val="001B35CD"/>
    <w:rsid w:val="00260B17"/>
    <w:rsid w:val="00261C00"/>
    <w:rsid w:val="00291893"/>
    <w:rsid w:val="002A721D"/>
    <w:rsid w:val="002B03B1"/>
    <w:rsid w:val="002D3090"/>
    <w:rsid w:val="002F3EC4"/>
    <w:rsid w:val="002F6EDE"/>
    <w:rsid w:val="003004F5"/>
    <w:rsid w:val="003405D1"/>
    <w:rsid w:val="00386EE5"/>
    <w:rsid w:val="00417AB1"/>
    <w:rsid w:val="004327D7"/>
    <w:rsid w:val="0049040B"/>
    <w:rsid w:val="004F058F"/>
    <w:rsid w:val="00535630"/>
    <w:rsid w:val="0054183F"/>
    <w:rsid w:val="00574DA9"/>
    <w:rsid w:val="005A0753"/>
    <w:rsid w:val="006000F9"/>
    <w:rsid w:val="00606CF0"/>
    <w:rsid w:val="006326D2"/>
    <w:rsid w:val="006421A1"/>
    <w:rsid w:val="00697B75"/>
    <w:rsid w:val="00702CFF"/>
    <w:rsid w:val="007172C7"/>
    <w:rsid w:val="007501BD"/>
    <w:rsid w:val="008410DB"/>
    <w:rsid w:val="00861428"/>
    <w:rsid w:val="008D16B2"/>
    <w:rsid w:val="00940C78"/>
    <w:rsid w:val="00946ABF"/>
    <w:rsid w:val="00975DB6"/>
    <w:rsid w:val="009A4287"/>
    <w:rsid w:val="00A02BFE"/>
    <w:rsid w:val="00A81467"/>
    <w:rsid w:val="00B54788"/>
    <w:rsid w:val="00C24443"/>
    <w:rsid w:val="00C71F25"/>
    <w:rsid w:val="00CA27C2"/>
    <w:rsid w:val="00CD3F64"/>
    <w:rsid w:val="00CF142F"/>
    <w:rsid w:val="00D62455"/>
    <w:rsid w:val="00DD5CE4"/>
    <w:rsid w:val="00EA2C51"/>
    <w:rsid w:val="00EF2FBA"/>
    <w:rsid w:val="00F26959"/>
    <w:rsid w:val="00F5225D"/>
    <w:rsid w:val="00F6272A"/>
    <w:rsid w:val="00F7163A"/>
    <w:rsid w:val="00F973DD"/>
    <w:rsid w:val="00FA48B4"/>
    <w:rsid w:val="00FD4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0FC24"/>
  <w15:docId w15:val="{7E66F26E-43DD-41B7-A6EA-B207228CF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77CC0"/>
    <w:rPr>
      <w:rFonts w:ascii="Times New Roman" w:eastAsia="Times New Roman" w:hAnsi="Times New Roman" w:cs="Times New Roman"/>
      <w:lang w:val="ru-RU"/>
    </w:rPr>
  </w:style>
  <w:style w:type="paragraph" w:styleId="1">
    <w:name w:val="heading 1"/>
    <w:basedOn w:val="a"/>
    <w:next w:val="a"/>
    <w:link w:val="10"/>
    <w:uiPriority w:val="9"/>
    <w:qFormat/>
    <w:rsid w:val="002F3EC4"/>
    <w:pPr>
      <w:keepNext/>
      <w:keepLines/>
      <w:widowControl/>
      <w:autoSpaceDE/>
      <w:autoSpaceDN/>
      <w:spacing w:before="480" w:after="240" w:line="276" w:lineRule="auto"/>
      <w:jc w:val="center"/>
      <w:outlineLvl w:val="0"/>
    </w:pPr>
    <w:rPr>
      <w:rFonts w:eastAsiaTheme="majorEastAsia" w:cstheme="majorBidi"/>
      <w:bCs/>
      <w:cap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77CC0"/>
    <w:tblPr>
      <w:tblInd w:w="0" w:type="dxa"/>
      <w:tblCellMar>
        <w:top w:w="0" w:type="dxa"/>
        <w:left w:w="0" w:type="dxa"/>
        <w:bottom w:w="0" w:type="dxa"/>
        <w:right w:w="0" w:type="dxa"/>
      </w:tblCellMar>
    </w:tblPr>
  </w:style>
  <w:style w:type="paragraph" w:styleId="a3">
    <w:name w:val="Body Text"/>
    <w:basedOn w:val="a"/>
    <w:uiPriority w:val="1"/>
    <w:qFormat/>
    <w:rsid w:val="00077CC0"/>
    <w:pPr>
      <w:ind w:left="102" w:firstLine="283"/>
      <w:jc w:val="both"/>
    </w:pPr>
    <w:rPr>
      <w:sz w:val="24"/>
      <w:szCs w:val="24"/>
    </w:rPr>
  </w:style>
  <w:style w:type="paragraph" w:customStyle="1" w:styleId="11">
    <w:name w:val="Заголовок 11"/>
    <w:basedOn w:val="a"/>
    <w:uiPriority w:val="1"/>
    <w:qFormat/>
    <w:rsid w:val="00077CC0"/>
    <w:pPr>
      <w:ind w:left="2303" w:hanging="4074"/>
      <w:outlineLvl w:val="1"/>
    </w:pPr>
    <w:rPr>
      <w:rFonts w:ascii="Calibri Light" w:eastAsia="Calibri Light" w:hAnsi="Calibri Light" w:cs="Calibri Light"/>
      <w:sz w:val="28"/>
      <w:szCs w:val="28"/>
    </w:rPr>
  </w:style>
  <w:style w:type="paragraph" w:styleId="a4">
    <w:name w:val="List Paragraph"/>
    <w:basedOn w:val="a"/>
    <w:uiPriority w:val="1"/>
    <w:qFormat/>
    <w:rsid w:val="00077CC0"/>
    <w:pPr>
      <w:ind w:left="102" w:firstLine="283"/>
      <w:jc w:val="both"/>
    </w:pPr>
  </w:style>
  <w:style w:type="paragraph" w:customStyle="1" w:styleId="TableParagraph">
    <w:name w:val="Table Paragraph"/>
    <w:basedOn w:val="a"/>
    <w:uiPriority w:val="1"/>
    <w:qFormat/>
    <w:rsid w:val="00077CC0"/>
  </w:style>
  <w:style w:type="character" w:customStyle="1" w:styleId="10">
    <w:name w:val="Заголовок 1 Знак"/>
    <w:basedOn w:val="a0"/>
    <w:link w:val="1"/>
    <w:uiPriority w:val="9"/>
    <w:rsid w:val="002F3EC4"/>
    <w:rPr>
      <w:rFonts w:ascii="Times New Roman" w:eastAsiaTheme="majorEastAsia" w:hAnsi="Times New Roman" w:cstheme="majorBidi"/>
      <w:bCs/>
      <w:caps/>
      <w:sz w:val="28"/>
      <w:szCs w:val="28"/>
      <w:lang w:val="ru-RU"/>
    </w:rPr>
  </w:style>
  <w:style w:type="paragraph" w:styleId="a5">
    <w:name w:val="header"/>
    <w:basedOn w:val="a"/>
    <w:link w:val="a6"/>
    <w:uiPriority w:val="99"/>
    <w:unhideWhenUsed/>
    <w:rsid w:val="002F3EC4"/>
    <w:pPr>
      <w:tabs>
        <w:tab w:val="center" w:pos="4677"/>
        <w:tab w:val="right" w:pos="9355"/>
      </w:tabs>
    </w:pPr>
  </w:style>
  <w:style w:type="character" w:customStyle="1" w:styleId="a6">
    <w:name w:val="Верхний колонтитул Знак"/>
    <w:basedOn w:val="a0"/>
    <w:link w:val="a5"/>
    <w:uiPriority w:val="99"/>
    <w:rsid w:val="002F3EC4"/>
    <w:rPr>
      <w:rFonts w:ascii="Times New Roman" w:eastAsia="Times New Roman" w:hAnsi="Times New Roman" w:cs="Times New Roman"/>
      <w:lang w:val="ru-RU"/>
    </w:rPr>
  </w:style>
  <w:style w:type="paragraph" w:styleId="a7">
    <w:name w:val="footer"/>
    <w:basedOn w:val="a"/>
    <w:link w:val="a8"/>
    <w:uiPriority w:val="99"/>
    <w:unhideWhenUsed/>
    <w:rsid w:val="002F3EC4"/>
    <w:pPr>
      <w:tabs>
        <w:tab w:val="center" w:pos="4677"/>
        <w:tab w:val="right" w:pos="9355"/>
      </w:tabs>
    </w:pPr>
  </w:style>
  <w:style w:type="character" w:customStyle="1" w:styleId="a8">
    <w:name w:val="Нижний колонтитул Знак"/>
    <w:basedOn w:val="a0"/>
    <w:link w:val="a7"/>
    <w:uiPriority w:val="99"/>
    <w:rsid w:val="002F3EC4"/>
    <w:rPr>
      <w:rFonts w:ascii="Times New Roman" w:eastAsia="Times New Roman" w:hAnsi="Times New Roman" w:cs="Times New Roman"/>
      <w:lang w:val="ru-RU"/>
    </w:rPr>
  </w:style>
  <w:style w:type="paragraph" w:styleId="a9">
    <w:name w:val="Balloon Text"/>
    <w:basedOn w:val="a"/>
    <w:link w:val="aa"/>
    <w:uiPriority w:val="99"/>
    <w:semiHidden/>
    <w:unhideWhenUsed/>
    <w:rsid w:val="002F3EC4"/>
    <w:rPr>
      <w:rFonts w:ascii="Tahoma" w:hAnsi="Tahoma" w:cs="Tahoma"/>
      <w:sz w:val="16"/>
      <w:szCs w:val="16"/>
    </w:rPr>
  </w:style>
  <w:style w:type="character" w:customStyle="1" w:styleId="aa">
    <w:name w:val="Текст выноски Знак"/>
    <w:basedOn w:val="a0"/>
    <w:link w:val="a9"/>
    <w:uiPriority w:val="99"/>
    <w:semiHidden/>
    <w:rsid w:val="002F3EC4"/>
    <w:rPr>
      <w:rFonts w:ascii="Tahoma" w:eastAsia="Times New Roman" w:hAnsi="Tahoma" w:cs="Tahoma"/>
      <w:sz w:val="16"/>
      <w:szCs w:val="16"/>
      <w:lang w:val="ru-RU"/>
    </w:rPr>
  </w:style>
  <w:style w:type="paragraph" w:styleId="ab">
    <w:name w:val="Normal (Web)"/>
    <w:basedOn w:val="a"/>
    <w:rsid w:val="00A02BFE"/>
    <w:pPr>
      <w:widowControl/>
      <w:autoSpaceDE/>
      <w:autoSpaceDN/>
      <w:spacing w:before="100" w:beforeAutospacing="1" w:after="100" w:afterAutospacing="1"/>
    </w:pPr>
    <w:rPr>
      <w:rFonts w:ascii="Arial CYR" w:hAnsi="Arial CYR" w:cs="Arial CYR"/>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1430</Words>
  <Characters>8155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Попова</dc:creator>
  <cp:lastModifiedBy>Полина Кузовлева</cp:lastModifiedBy>
  <cp:revision>2</cp:revision>
  <dcterms:created xsi:type="dcterms:W3CDTF">2024-03-27T02:19:00Z</dcterms:created>
  <dcterms:modified xsi:type="dcterms:W3CDTF">2024-03-27T02:19:00Z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2024-03-17T00:00:00Z</vt:filetime>
  </property>
</Properties>
</file>