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F10" w:rsidRPr="00837F10" w:rsidRDefault="00837F10" w:rsidP="00837F10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7F10">
        <w:rPr>
          <w:rFonts w:ascii="Times New Roman" w:hAnsi="Times New Roman" w:cs="Times New Roman"/>
          <w:sz w:val="24"/>
          <w:szCs w:val="24"/>
        </w:rPr>
        <w:t xml:space="preserve">Петрищева Г.С. </w:t>
      </w:r>
      <w:r w:rsidRPr="00837F10">
        <w:rPr>
          <w:rFonts w:ascii="Times New Roman" w:eastAsia="Calibri" w:hAnsi="Times New Roman" w:cs="Times New Roman"/>
          <w:sz w:val="24"/>
          <w:szCs w:val="24"/>
        </w:rPr>
        <w:t>Формирование экологических представлений старших дошкольников посредством дидактических игр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37F10">
        <w:rPr>
          <w:rFonts w:ascii="Times New Roman" w:hAnsi="Times New Roman" w:cs="Times New Roman"/>
          <w:sz w:val="24"/>
          <w:szCs w:val="24"/>
        </w:rPr>
        <w:t xml:space="preserve">/Г.С. Петрищева, </w:t>
      </w:r>
      <w:r w:rsidRPr="00837F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Толкачева Н.А.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//«Психолого-педагогическое сопровождение обучающихся в пространстве образования» [Электронный ресурс]: Материалы </w:t>
      </w:r>
      <w:r w:rsidRPr="00837F10">
        <w:rPr>
          <w:rFonts w:ascii="Times New Roman" w:hAnsi="Times New Roman" w:cs="Times New Roman"/>
          <w:sz w:val="24"/>
          <w:szCs w:val="24"/>
        </w:rPr>
        <w:t>V</w:t>
      </w:r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ученых, студентов и обучающихся «Психолого-педагогическое сопровождение обучающихся в пространстве образования», посвященной Году семьи, 85-летию АГГПУ им. В.М.Шукшина  (Бийск, 25апреля 2024 г.) / Отв. ред. </w:t>
      </w:r>
      <w:proofErr w:type="spellStart"/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>И.Н.Чичканова</w:t>
      </w:r>
      <w:proofErr w:type="spellEnd"/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– Бийск: </w:t>
      </w:r>
      <w:proofErr w:type="spellStart"/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>Бийский</w:t>
      </w:r>
      <w:proofErr w:type="spellEnd"/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филиал им. В.М. Шукшина </w:t>
      </w:r>
      <w:proofErr w:type="spellStart"/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>АлтГПУ</w:t>
      </w:r>
      <w:proofErr w:type="spellEnd"/>
      <w:r w:rsidRPr="00837F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2024. </w:t>
      </w:r>
    </w:p>
    <w:p w:rsidR="00837F10" w:rsidRDefault="00837F10" w:rsidP="00837F10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37F10" w:rsidRDefault="00837F10" w:rsidP="00837F10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37F10" w:rsidRPr="00DC2E11" w:rsidRDefault="00837F10" w:rsidP="00837F10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C2E11">
        <w:rPr>
          <w:rFonts w:ascii="Times New Roman" w:hAnsi="Times New Roman" w:cs="Times New Roman"/>
          <w:i/>
          <w:sz w:val="24"/>
          <w:szCs w:val="24"/>
        </w:rPr>
        <w:t>Петрищева Г.С.,</w:t>
      </w:r>
    </w:p>
    <w:p w:rsidR="00837F10" w:rsidRPr="00DC2E11" w:rsidRDefault="00837F10" w:rsidP="00837F10">
      <w:pPr>
        <w:pStyle w:val="3"/>
        <w:spacing w:before="0" w:line="240" w:lineRule="auto"/>
        <w:ind w:firstLine="284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C2E1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доцент Алтайского государственного гуманитарно-педагогического университета </w:t>
      </w:r>
    </w:p>
    <w:p w:rsidR="00837F10" w:rsidRPr="00DC2E11" w:rsidRDefault="00837F10" w:rsidP="00837F10">
      <w:pPr>
        <w:pStyle w:val="3"/>
        <w:spacing w:before="0" w:line="240" w:lineRule="auto"/>
        <w:ind w:firstLine="284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C2E11">
        <w:rPr>
          <w:rFonts w:ascii="Times New Roman" w:hAnsi="Times New Roman" w:cs="Times New Roman"/>
          <w:b w:val="0"/>
          <w:color w:val="auto"/>
          <w:sz w:val="24"/>
          <w:szCs w:val="24"/>
        </w:rPr>
        <w:t>имени В.М. Шукшина, Бийск)</w:t>
      </w:r>
    </w:p>
    <w:p w:rsidR="00B208AF" w:rsidRPr="00DC2E11" w:rsidRDefault="00B208AF" w:rsidP="00837F10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2E1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Толкачева Н.А.</w:t>
      </w:r>
    </w:p>
    <w:p w:rsidR="00DC2E11" w:rsidRPr="00DC2E11" w:rsidRDefault="00DC2E11" w:rsidP="00837F10">
      <w:pPr>
        <w:spacing w:after="0" w:line="240" w:lineRule="auto"/>
        <w:ind w:firstLine="284"/>
        <w:jc w:val="right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DC2E11">
        <w:rPr>
          <w:rFonts w:ascii="Times New Roman" w:hAnsi="Times New Roman" w:cs="Times New Roman"/>
          <w:i/>
          <w:color w:val="2C2D2E"/>
          <w:sz w:val="24"/>
          <w:szCs w:val="24"/>
          <w:shd w:val="clear" w:color="auto" w:fill="FFFFFF"/>
        </w:rPr>
        <w:t> </w:t>
      </w:r>
      <w:r w:rsidRPr="00DC2E1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заведующая районным методическим кабинетом комитета по образованию </w:t>
      </w:r>
    </w:p>
    <w:p w:rsidR="00DC2E11" w:rsidRPr="00DC2E11" w:rsidRDefault="00DC2E11" w:rsidP="00837F10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E1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Администрации </w:t>
      </w:r>
      <w:proofErr w:type="spellStart"/>
      <w:r w:rsidRPr="00DC2E1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Курьинского</w:t>
      </w:r>
      <w:proofErr w:type="spellEnd"/>
      <w:r w:rsidRPr="00DC2E11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района, Курья)</w:t>
      </w:r>
      <w:proofErr w:type="gramEnd"/>
    </w:p>
    <w:p w:rsidR="00B208AF" w:rsidRDefault="00B208AF" w:rsidP="00837F10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8AF" w:rsidRDefault="00B208AF" w:rsidP="00837F1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Формирование экологических представлений старших дошкольников посредством дидактических игр</w:t>
      </w:r>
    </w:p>
    <w:p w:rsidR="000A3935" w:rsidRPr="000A3935" w:rsidRDefault="000A3935" w:rsidP="00837F10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2E11" w:rsidRPr="000A3935" w:rsidRDefault="00B208AF" w:rsidP="00837F10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3935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  <w:r w:rsidRPr="000A3935">
        <w:rPr>
          <w:rFonts w:ascii="Times New Roman" w:eastAsia="Calibri" w:hAnsi="Times New Roman" w:cs="Times New Roman"/>
          <w:sz w:val="24"/>
          <w:szCs w:val="24"/>
        </w:rPr>
        <w:t>.</w:t>
      </w:r>
      <w:r w:rsidRPr="000A3935">
        <w:rPr>
          <w:rFonts w:ascii="Times New Roman" w:hAnsi="Times New Roman" w:cs="Times New Roman"/>
          <w:sz w:val="24"/>
          <w:szCs w:val="24"/>
        </w:rPr>
        <w:t xml:space="preserve"> </w:t>
      </w:r>
      <w:r w:rsidR="000A3935" w:rsidRPr="000A3935">
        <w:rPr>
          <w:rFonts w:ascii="Times New Roman" w:hAnsi="Times New Roman" w:cs="Times New Roman"/>
          <w:sz w:val="24"/>
          <w:szCs w:val="24"/>
        </w:rPr>
        <w:t xml:space="preserve"> В данной статье рассматривается</w:t>
      </w:r>
      <w:r w:rsidR="000A3935" w:rsidRPr="000A39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3935">
        <w:rPr>
          <w:rFonts w:ascii="Times New Roman" w:eastAsia="Calibri" w:hAnsi="Times New Roman" w:cs="Times New Roman"/>
          <w:sz w:val="24"/>
          <w:szCs w:val="24"/>
        </w:rPr>
        <w:t xml:space="preserve">серия </w:t>
      </w:r>
      <w:r w:rsidR="000A3935" w:rsidRPr="000A3935">
        <w:rPr>
          <w:rFonts w:ascii="Times New Roman" w:eastAsia="Calibri" w:hAnsi="Times New Roman" w:cs="Times New Roman"/>
          <w:sz w:val="24"/>
          <w:szCs w:val="24"/>
        </w:rPr>
        <w:t>дидактических игр</w:t>
      </w:r>
      <w:r w:rsidR="000A3935">
        <w:rPr>
          <w:rFonts w:ascii="Times New Roman" w:eastAsia="Calibri" w:hAnsi="Times New Roman" w:cs="Times New Roman"/>
          <w:sz w:val="24"/>
          <w:szCs w:val="24"/>
        </w:rPr>
        <w:t xml:space="preserve"> экологической направленности, которая была использована в </w:t>
      </w:r>
      <w:r w:rsidR="000A3935" w:rsidRPr="000A3935">
        <w:rPr>
          <w:rFonts w:ascii="Times New Roman" w:eastAsia="Calibri" w:hAnsi="Times New Roman" w:cs="Times New Roman"/>
          <w:sz w:val="24"/>
          <w:szCs w:val="24"/>
        </w:rPr>
        <w:t>процесс</w:t>
      </w:r>
      <w:r w:rsidR="000A3935">
        <w:rPr>
          <w:rFonts w:ascii="Times New Roman" w:eastAsia="Calibri" w:hAnsi="Times New Roman" w:cs="Times New Roman"/>
          <w:sz w:val="24"/>
          <w:szCs w:val="24"/>
        </w:rPr>
        <w:t>е</w:t>
      </w:r>
      <w:r w:rsidR="000A3935" w:rsidRPr="000A3935">
        <w:rPr>
          <w:rFonts w:ascii="Times New Roman" w:eastAsia="Calibri" w:hAnsi="Times New Roman" w:cs="Times New Roman"/>
          <w:sz w:val="24"/>
          <w:szCs w:val="24"/>
        </w:rPr>
        <w:t xml:space="preserve"> формирования экологических представлений старших дошкольников</w:t>
      </w:r>
      <w:r w:rsidR="000A3935">
        <w:rPr>
          <w:rFonts w:ascii="Times New Roman" w:eastAsia="Calibri" w:hAnsi="Times New Roman" w:cs="Times New Roman"/>
          <w:sz w:val="24"/>
          <w:szCs w:val="24"/>
        </w:rPr>
        <w:t>; представлен результат, подтверждающий их эффективность в этом процессе.</w:t>
      </w:r>
    </w:p>
    <w:p w:rsidR="000A3935" w:rsidRDefault="00B208AF" w:rsidP="00837F10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B8B">
        <w:rPr>
          <w:rFonts w:ascii="Times New Roman" w:eastAsia="Calibri" w:hAnsi="Times New Roman" w:cs="Times New Roman"/>
          <w:b/>
          <w:sz w:val="24"/>
          <w:szCs w:val="24"/>
        </w:rPr>
        <w:t>Ключевые слова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970B8B"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экологические представления, дидактические игры,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дошкольники.</w:t>
      </w:r>
    </w:p>
    <w:p w:rsidR="000A3935" w:rsidRDefault="000A3935" w:rsidP="00837F10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0A49" w:rsidRPr="000A3935" w:rsidRDefault="00B208AF" w:rsidP="00837F10">
      <w:pPr>
        <w:pStyle w:val="a3"/>
        <w:ind w:left="0" w:right="57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240819">
        <w:rPr>
          <w:color w:val="000000"/>
          <w:sz w:val="24"/>
          <w:szCs w:val="24"/>
          <w:shd w:val="clear" w:color="auto" w:fill="FFFFFF"/>
        </w:rPr>
        <w:t xml:space="preserve">Исследованиями в области формирования экологических представлений у детей дошкольного возраста занимались </w:t>
      </w:r>
      <w:r w:rsidR="00DC2E11">
        <w:rPr>
          <w:color w:val="000000"/>
          <w:sz w:val="24"/>
          <w:szCs w:val="24"/>
          <w:shd w:val="clear" w:color="auto" w:fill="FFFFFF"/>
        </w:rPr>
        <w:t xml:space="preserve">педагоги-экологи </w:t>
      </w:r>
      <w:r w:rsidRPr="00240819">
        <w:rPr>
          <w:color w:val="000000"/>
          <w:sz w:val="24"/>
          <w:szCs w:val="24"/>
          <w:shd w:val="clear" w:color="auto" w:fill="FFFFFF"/>
        </w:rPr>
        <w:t xml:space="preserve">А. Н. </w:t>
      </w:r>
      <w:proofErr w:type="spellStart"/>
      <w:r w:rsidRPr="00240819">
        <w:rPr>
          <w:color w:val="000000"/>
          <w:sz w:val="24"/>
          <w:szCs w:val="24"/>
          <w:shd w:val="clear" w:color="auto" w:fill="FFFFFF"/>
        </w:rPr>
        <w:t>Захлебный</w:t>
      </w:r>
      <w:proofErr w:type="spellEnd"/>
      <w:r w:rsidR="000106BA">
        <w:rPr>
          <w:color w:val="000000"/>
          <w:sz w:val="24"/>
          <w:szCs w:val="24"/>
          <w:shd w:val="clear" w:color="auto" w:fill="FFFFFF"/>
        </w:rPr>
        <w:t xml:space="preserve">, </w:t>
      </w:r>
      <w:r w:rsidRPr="00240819">
        <w:rPr>
          <w:color w:val="000000"/>
          <w:sz w:val="24"/>
          <w:szCs w:val="24"/>
          <w:shd w:val="clear" w:color="auto" w:fill="FFFFFF"/>
        </w:rPr>
        <w:t xml:space="preserve">Н. Н. Кондратьева, С. Н. Николаева, Н. Н. </w:t>
      </w:r>
      <w:proofErr w:type="spellStart"/>
      <w:r w:rsidRPr="00240819">
        <w:rPr>
          <w:color w:val="000000"/>
          <w:sz w:val="24"/>
          <w:szCs w:val="24"/>
          <w:shd w:val="clear" w:color="auto" w:fill="FFFFFF"/>
        </w:rPr>
        <w:t>Поддъяков</w:t>
      </w:r>
      <w:proofErr w:type="spellEnd"/>
      <w:r w:rsidRPr="00240819">
        <w:rPr>
          <w:color w:val="000000"/>
          <w:sz w:val="24"/>
          <w:szCs w:val="24"/>
          <w:shd w:val="clear" w:color="auto" w:fill="FFFFFF"/>
        </w:rPr>
        <w:t>, З.Ф. Аксенова</w:t>
      </w:r>
      <w:r w:rsidR="000A3935">
        <w:rPr>
          <w:color w:val="000000"/>
          <w:sz w:val="24"/>
          <w:szCs w:val="24"/>
          <w:shd w:val="clear" w:color="auto" w:fill="FFFFFF"/>
        </w:rPr>
        <w:t xml:space="preserve"> </w:t>
      </w:r>
      <w:r w:rsidRPr="00240819">
        <w:rPr>
          <w:color w:val="000000"/>
          <w:sz w:val="24"/>
          <w:szCs w:val="24"/>
          <w:shd w:val="clear" w:color="auto" w:fill="FFFFFF"/>
        </w:rPr>
        <w:t xml:space="preserve">и другие. </w:t>
      </w:r>
      <w:r w:rsidRPr="00240819">
        <w:rPr>
          <w:sz w:val="24"/>
          <w:szCs w:val="24"/>
        </w:rPr>
        <w:t>Авторы ведущим фактором формирования экологических представлений называют знания детей о природных объектах и их представлениях о взаимосвязях в природе.</w:t>
      </w:r>
      <w:r w:rsidR="000A3935">
        <w:rPr>
          <w:sz w:val="24"/>
          <w:szCs w:val="24"/>
        </w:rPr>
        <w:t xml:space="preserve"> Так, </w:t>
      </w:r>
      <w:r w:rsidR="00E60A49" w:rsidRPr="00E60A49">
        <w:rPr>
          <w:sz w:val="24"/>
          <w:szCs w:val="24"/>
        </w:rPr>
        <w:t xml:space="preserve">А.Н. </w:t>
      </w:r>
      <w:proofErr w:type="spellStart"/>
      <w:r w:rsidR="00E60A49" w:rsidRPr="00E60A49">
        <w:rPr>
          <w:sz w:val="24"/>
          <w:szCs w:val="24"/>
        </w:rPr>
        <w:t>Захлебный</w:t>
      </w:r>
      <w:proofErr w:type="spellEnd"/>
      <w:r w:rsidR="00E60A49" w:rsidRPr="00E60A49">
        <w:rPr>
          <w:sz w:val="24"/>
          <w:szCs w:val="24"/>
        </w:rPr>
        <w:t xml:space="preserve"> под экологическими представлениями понимает разнообразные представления о природе, человеке, их взаимодействии и отражающие объективно существующие в природе связи, и зависимости</w:t>
      </w:r>
      <w:r w:rsidRPr="00E60A49">
        <w:rPr>
          <w:color w:val="000000" w:themeColor="text1"/>
          <w:sz w:val="24"/>
          <w:szCs w:val="24"/>
        </w:rPr>
        <w:t xml:space="preserve"> [</w:t>
      </w:r>
      <w:r w:rsidR="006755A5">
        <w:rPr>
          <w:color w:val="000000" w:themeColor="text1"/>
          <w:sz w:val="24"/>
          <w:szCs w:val="24"/>
        </w:rPr>
        <w:t>1</w:t>
      </w:r>
      <w:r w:rsidRPr="00E60A49">
        <w:rPr>
          <w:color w:val="000000" w:themeColor="text1"/>
          <w:sz w:val="24"/>
          <w:szCs w:val="24"/>
        </w:rPr>
        <w:t xml:space="preserve">]. </w:t>
      </w:r>
    </w:p>
    <w:p w:rsidR="00B208AF" w:rsidRPr="00240819" w:rsidRDefault="00B208AF" w:rsidP="00837F10">
      <w:pPr>
        <w:pStyle w:val="a3"/>
        <w:ind w:left="0" w:right="57" w:firstLine="284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240819">
        <w:rPr>
          <w:color w:val="000000" w:themeColor="text1"/>
          <w:sz w:val="24"/>
          <w:szCs w:val="24"/>
          <w:shd w:val="clear" w:color="auto" w:fill="FFFFFF"/>
        </w:rPr>
        <w:t xml:space="preserve">Экологические представления детей зависят от уровня развития познавательной активности детей, от формирования у ребенка правильного отношения к природным явлениям и объектам. </w:t>
      </w:r>
    </w:p>
    <w:p w:rsidR="00B208AF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Одним из методов формирования экологических представлений являются дидактические игры. </w:t>
      </w:r>
      <w:r w:rsidRPr="00240819">
        <w:rPr>
          <w:rFonts w:ascii="Times New Roman" w:hAnsi="Times New Roman"/>
          <w:sz w:val="24"/>
          <w:szCs w:val="24"/>
        </w:rPr>
        <w:t xml:space="preserve">О важности дидактической игры в экологическом воспитании дошкольников писали А.И. </w:t>
      </w:r>
      <w:proofErr w:type="spellStart"/>
      <w:r w:rsidRPr="00240819">
        <w:rPr>
          <w:rFonts w:ascii="Times New Roman" w:hAnsi="Times New Roman"/>
          <w:sz w:val="24"/>
          <w:szCs w:val="24"/>
        </w:rPr>
        <w:t>Грехова</w:t>
      </w:r>
      <w:proofErr w:type="spellEnd"/>
      <w:r w:rsidR="00857026">
        <w:rPr>
          <w:rFonts w:ascii="Times New Roman" w:hAnsi="Times New Roman"/>
          <w:sz w:val="24"/>
          <w:szCs w:val="24"/>
        </w:rPr>
        <w:t>,</w:t>
      </w:r>
      <w:r w:rsidRPr="00240819">
        <w:rPr>
          <w:rFonts w:ascii="Times New Roman" w:hAnsi="Times New Roman"/>
          <w:sz w:val="24"/>
          <w:szCs w:val="24"/>
        </w:rPr>
        <w:t xml:space="preserve"> Г.В. </w:t>
      </w:r>
      <w:proofErr w:type="spellStart"/>
      <w:r w:rsidRPr="00240819">
        <w:rPr>
          <w:rFonts w:ascii="Times New Roman" w:hAnsi="Times New Roman"/>
          <w:sz w:val="24"/>
          <w:szCs w:val="24"/>
        </w:rPr>
        <w:t>Кирикэ</w:t>
      </w:r>
      <w:proofErr w:type="spellEnd"/>
      <w:r w:rsidRPr="00240819">
        <w:rPr>
          <w:rFonts w:ascii="Times New Roman" w:hAnsi="Times New Roman"/>
          <w:sz w:val="24"/>
          <w:szCs w:val="24"/>
        </w:rPr>
        <w:t xml:space="preserve">, Л.П. </w:t>
      </w:r>
      <w:proofErr w:type="spellStart"/>
      <w:r w:rsidRPr="00240819">
        <w:rPr>
          <w:rFonts w:ascii="Times New Roman" w:hAnsi="Times New Roman"/>
          <w:sz w:val="24"/>
          <w:szCs w:val="24"/>
        </w:rPr>
        <w:t>Молодова</w:t>
      </w:r>
      <w:proofErr w:type="spellEnd"/>
      <w:r w:rsidR="003C5D01">
        <w:rPr>
          <w:rFonts w:ascii="Times New Roman" w:hAnsi="Times New Roman"/>
          <w:sz w:val="24"/>
          <w:szCs w:val="24"/>
        </w:rPr>
        <w:t xml:space="preserve"> </w:t>
      </w:r>
      <w:r w:rsidRPr="00240819">
        <w:rPr>
          <w:rFonts w:ascii="Times New Roman" w:hAnsi="Times New Roman"/>
          <w:sz w:val="24"/>
          <w:szCs w:val="24"/>
        </w:rPr>
        <w:t>и др. Они утвержда</w:t>
      </w:r>
      <w:r w:rsidR="00DC2E11">
        <w:rPr>
          <w:rFonts w:ascii="Times New Roman" w:hAnsi="Times New Roman"/>
          <w:sz w:val="24"/>
          <w:szCs w:val="24"/>
        </w:rPr>
        <w:t>ют</w:t>
      </w:r>
      <w:r w:rsidRPr="00240819">
        <w:rPr>
          <w:rFonts w:ascii="Times New Roman" w:hAnsi="Times New Roman"/>
          <w:sz w:val="24"/>
          <w:szCs w:val="24"/>
        </w:rPr>
        <w:t>, что игра для ребенка является ведущим видом деятельности, основным фактором развития всех психических и познавательных процессов дошкольника.</w:t>
      </w:r>
    </w:p>
    <w:p w:rsidR="00E7206D" w:rsidRPr="00E7206D" w:rsidRDefault="00E7206D" w:rsidP="00837F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06D">
        <w:rPr>
          <w:rFonts w:ascii="Times New Roman" w:hAnsi="Times New Roman" w:cs="Times New Roman"/>
          <w:sz w:val="24"/>
          <w:szCs w:val="24"/>
        </w:rPr>
        <w:t xml:space="preserve">П. И. </w:t>
      </w:r>
      <w:proofErr w:type="spellStart"/>
      <w:r w:rsidRPr="00E7206D">
        <w:rPr>
          <w:rFonts w:ascii="Times New Roman" w:hAnsi="Times New Roman" w:cs="Times New Roman"/>
          <w:sz w:val="24"/>
          <w:szCs w:val="24"/>
        </w:rPr>
        <w:t>Пидкасистый</w:t>
      </w:r>
      <w:proofErr w:type="spellEnd"/>
      <w:r w:rsidRPr="00E7206D">
        <w:rPr>
          <w:rFonts w:ascii="Times New Roman" w:hAnsi="Times New Roman" w:cs="Times New Roman"/>
          <w:sz w:val="24"/>
          <w:szCs w:val="24"/>
        </w:rPr>
        <w:t xml:space="preserve"> определяет дидактическую игру следующим образом: дидактическая игра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7206D">
        <w:rPr>
          <w:rFonts w:ascii="Times New Roman" w:hAnsi="Times New Roman" w:cs="Times New Roman"/>
          <w:sz w:val="24"/>
          <w:szCs w:val="24"/>
        </w:rPr>
        <w:t xml:space="preserve"> это такая коллективная, целенаправленная учебная деятельность, когда каждый участник и команда в целом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206D">
        <w:rPr>
          <w:rFonts w:ascii="Times New Roman" w:hAnsi="Times New Roman" w:cs="Times New Roman"/>
          <w:sz w:val="24"/>
          <w:szCs w:val="24"/>
        </w:rPr>
        <w:t>объединены решением главной задачи и ориентируют свое поведение на выигрыш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206D">
        <w:rPr>
          <w:rFonts w:ascii="Times New Roman" w:hAnsi="Times New Roman" w:cs="Times New Roman"/>
          <w:sz w:val="24"/>
          <w:szCs w:val="24"/>
        </w:rPr>
        <w:t>[</w:t>
      </w:r>
      <w:r w:rsidR="006755A5">
        <w:rPr>
          <w:rFonts w:ascii="Times New Roman" w:hAnsi="Times New Roman" w:cs="Times New Roman"/>
          <w:sz w:val="24"/>
          <w:szCs w:val="24"/>
        </w:rPr>
        <w:t>2</w:t>
      </w:r>
      <w:r w:rsidRPr="00E7206D">
        <w:rPr>
          <w:rFonts w:ascii="Times New Roman" w:hAnsi="Times New Roman" w:cs="Times New Roman"/>
          <w:sz w:val="24"/>
          <w:szCs w:val="24"/>
        </w:rPr>
        <w:t>].</w:t>
      </w:r>
      <w:proofErr w:type="gramEnd"/>
    </w:p>
    <w:p w:rsidR="00497C71" w:rsidRPr="00C83F84" w:rsidRDefault="00B208AF" w:rsidP="00837F10">
      <w:pPr>
        <w:pStyle w:val="a3"/>
        <w:ind w:left="0" w:right="57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240819">
        <w:rPr>
          <w:sz w:val="24"/>
          <w:szCs w:val="24"/>
        </w:rPr>
        <w:t xml:space="preserve">Дидактические игры экологического содержания помогают детям </w:t>
      </w:r>
      <w:r w:rsidRPr="00240819">
        <w:rPr>
          <w:color w:val="000000"/>
          <w:sz w:val="24"/>
          <w:szCs w:val="24"/>
          <w:shd w:val="clear" w:color="auto" w:fill="FFFFFF"/>
        </w:rPr>
        <w:t xml:space="preserve">увидеть целостность отдельного организма и экосистемы, осознать уникальность каждого объекта природы. В процессе данных игр формируются знания об окружающем мире, воспитываются познавательные интересы, </w:t>
      </w:r>
      <w:r w:rsidRPr="00C83F84">
        <w:rPr>
          <w:color w:val="000000"/>
          <w:sz w:val="24"/>
          <w:szCs w:val="24"/>
          <w:shd w:val="clear" w:color="auto" w:fill="FFFFFF"/>
        </w:rPr>
        <w:t xml:space="preserve">любовь к природе, бережное и заботливое отношение к ней, а также эколого-целесообразное поведение в природе. Они расширяют кругозор детей, </w:t>
      </w:r>
      <w:r w:rsidRPr="00C83F84">
        <w:rPr>
          <w:color w:val="000000"/>
          <w:sz w:val="24"/>
          <w:szCs w:val="24"/>
          <w:shd w:val="clear" w:color="auto" w:fill="FFFFFF"/>
        </w:rPr>
        <w:lastRenderedPageBreak/>
        <w:t xml:space="preserve">создают благоприятные условия для решения задач сенсорного воспитания, способствуют развитию у детей наблюдательности и любознательности, пытливости, вызывают у них интерес к объектам природы. В дидактических играх развиваются интеллектуальные умения: планировать действия, распределять их по времени и между участниками игры, оценивать результаты. </w:t>
      </w:r>
    </w:p>
    <w:p w:rsidR="00B208AF" w:rsidRPr="00C83F84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83F84">
        <w:rPr>
          <w:rFonts w:ascii="Times New Roman" w:hAnsi="Times New Roman"/>
          <w:sz w:val="24"/>
          <w:szCs w:val="24"/>
        </w:rPr>
        <w:t>Все дидактические игры</w:t>
      </w:r>
      <w:r w:rsidR="003C5D01" w:rsidRPr="00C83F84">
        <w:rPr>
          <w:rFonts w:ascii="Times New Roman" w:hAnsi="Times New Roman"/>
          <w:sz w:val="24"/>
          <w:szCs w:val="24"/>
        </w:rPr>
        <w:t xml:space="preserve"> экологического содержания</w:t>
      </w:r>
      <w:r w:rsidRPr="00C83F84">
        <w:rPr>
          <w:rFonts w:ascii="Times New Roman" w:hAnsi="Times New Roman"/>
          <w:sz w:val="24"/>
          <w:szCs w:val="24"/>
        </w:rPr>
        <w:t>, можно разделить на три основных вида: игры с предметами (игрушками, природным материалом), настольно-печатные и словесные игры.</w:t>
      </w:r>
    </w:p>
    <w:p w:rsidR="00DC2E11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83F84">
        <w:rPr>
          <w:rFonts w:ascii="Times New Roman" w:hAnsi="Times New Roman"/>
          <w:sz w:val="24"/>
          <w:szCs w:val="24"/>
        </w:rPr>
        <w:t xml:space="preserve">Игры с предметами (природным материалом) - это игры с листьями, семенами, цветами, фруктами, овощами. В этих играх уточняются, конкретизируются и обогащаются представления о свойствах и качествах предметов, формируются умения обследовать их, дети овладевают сенсорными эталонами. </w:t>
      </w:r>
      <w:r w:rsidR="000A3935" w:rsidRPr="00C83F84">
        <w:rPr>
          <w:rFonts w:ascii="Times New Roman" w:hAnsi="Times New Roman"/>
          <w:sz w:val="24"/>
          <w:szCs w:val="24"/>
        </w:rPr>
        <w:t xml:space="preserve"> Нами были использованы </w:t>
      </w:r>
      <w:r w:rsidR="00DC2E11">
        <w:rPr>
          <w:rFonts w:ascii="Times New Roman" w:hAnsi="Times New Roman"/>
          <w:sz w:val="24"/>
          <w:szCs w:val="24"/>
        </w:rPr>
        <w:t xml:space="preserve">из этой группы </w:t>
      </w:r>
      <w:r w:rsidR="000A3935" w:rsidRPr="00C83F84">
        <w:rPr>
          <w:rFonts w:ascii="Times New Roman" w:hAnsi="Times New Roman"/>
          <w:sz w:val="24"/>
          <w:szCs w:val="24"/>
        </w:rPr>
        <w:t xml:space="preserve">следующие игры: </w:t>
      </w:r>
      <w:r w:rsidR="006755A5" w:rsidRPr="00C83F84">
        <w:rPr>
          <w:rFonts w:ascii="Times New Roman" w:hAnsi="Times New Roman"/>
          <w:sz w:val="24"/>
          <w:szCs w:val="24"/>
        </w:rPr>
        <w:t xml:space="preserve">«Чудесный мешочек», </w:t>
      </w:r>
      <w:r w:rsidR="009B4319" w:rsidRPr="00C83F84">
        <w:rPr>
          <w:rFonts w:ascii="Times New Roman" w:hAnsi="Times New Roman"/>
          <w:sz w:val="24"/>
          <w:szCs w:val="24"/>
        </w:rPr>
        <w:t xml:space="preserve">«Выложи картинку». В процессе первой игры дошкольники с огромным интересом угадывали загадки, касающиеся различных животных, овощей и фруктов. Благодаря </w:t>
      </w:r>
      <w:proofErr w:type="gramStart"/>
      <w:r w:rsidR="009B4319" w:rsidRPr="00C83F84">
        <w:rPr>
          <w:rFonts w:ascii="Times New Roman" w:hAnsi="Times New Roman"/>
          <w:sz w:val="24"/>
          <w:szCs w:val="24"/>
        </w:rPr>
        <w:t>ей</w:t>
      </w:r>
      <w:proofErr w:type="gramEnd"/>
      <w:r w:rsidR="00DC2E11">
        <w:rPr>
          <w:rFonts w:ascii="Times New Roman" w:hAnsi="Times New Roman"/>
          <w:sz w:val="24"/>
          <w:szCs w:val="24"/>
        </w:rPr>
        <w:t>,</w:t>
      </w:r>
      <w:r w:rsidR="009B4319" w:rsidRPr="00C83F84">
        <w:rPr>
          <w:rFonts w:ascii="Times New Roman" w:hAnsi="Times New Roman"/>
          <w:sz w:val="24"/>
          <w:szCs w:val="24"/>
        </w:rPr>
        <w:t xml:space="preserve"> дети закрепляли свои знания о природных объектах и, кроме того, развивали мелкую моторику, расширяли свой словарный запас. Во время проведения игры «Выложи картинку» у детей </w:t>
      </w:r>
      <w:r w:rsidR="00825C98" w:rsidRPr="00C83F84">
        <w:rPr>
          <w:rFonts w:ascii="Times New Roman" w:hAnsi="Times New Roman"/>
          <w:sz w:val="24"/>
          <w:szCs w:val="24"/>
        </w:rPr>
        <w:t xml:space="preserve">не только </w:t>
      </w:r>
      <w:r w:rsidR="009B4319" w:rsidRPr="00C83F84">
        <w:rPr>
          <w:rFonts w:ascii="Times New Roman" w:hAnsi="Times New Roman"/>
          <w:sz w:val="24"/>
          <w:szCs w:val="24"/>
        </w:rPr>
        <w:t xml:space="preserve">повысился </w:t>
      </w:r>
      <w:r w:rsidR="00825C98" w:rsidRPr="00C83F84">
        <w:rPr>
          <w:rFonts w:ascii="Times New Roman" w:hAnsi="Times New Roman"/>
          <w:sz w:val="24"/>
          <w:szCs w:val="24"/>
        </w:rPr>
        <w:t>эмоциональный</w:t>
      </w:r>
      <w:r w:rsidR="009B4319" w:rsidRPr="00C83F84">
        <w:rPr>
          <w:rFonts w:ascii="Times New Roman" w:hAnsi="Times New Roman"/>
          <w:sz w:val="24"/>
          <w:szCs w:val="24"/>
        </w:rPr>
        <w:t xml:space="preserve"> настрой от процесса </w:t>
      </w:r>
      <w:r w:rsidR="00825C98" w:rsidRPr="00C83F84">
        <w:rPr>
          <w:rFonts w:ascii="Times New Roman" w:hAnsi="Times New Roman"/>
          <w:sz w:val="24"/>
          <w:szCs w:val="24"/>
        </w:rPr>
        <w:t>взаимодействия с природным материалом, но и появилась удовлетворенность от полученного результата.</w:t>
      </w:r>
    </w:p>
    <w:p w:rsidR="00DC2E11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83F84">
        <w:rPr>
          <w:rFonts w:ascii="Times New Roman" w:hAnsi="Times New Roman"/>
          <w:sz w:val="24"/>
          <w:szCs w:val="24"/>
        </w:rPr>
        <w:t xml:space="preserve">Настольно-печатные игры разнообразны по экологическому содержанию, обучающим задачам, оформлению.  Они дают возможность систематизировать знания детей о растениях, животных, </w:t>
      </w:r>
      <w:r w:rsidRPr="00852F2D">
        <w:rPr>
          <w:rFonts w:ascii="Times New Roman" w:hAnsi="Times New Roman"/>
          <w:sz w:val="24"/>
          <w:szCs w:val="24"/>
        </w:rPr>
        <w:t>явлениях неживой природы, формировать умение по слову восстанавливать образ предмета. Игры сопровождают, словом, которое или предваряет восприятие картинки, или сочетается с ним. Они помогают развивать мыслительные процессы.</w:t>
      </w:r>
      <w:r w:rsidR="000A3935" w:rsidRPr="00852F2D">
        <w:rPr>
          <w:rFonts w:ascii="Times New Roman" w:hAnsi="Times New Roman"/>
          <w:sz w:val="24"/>
          <w:szCs w:val="24"/>
        </w:rPr>
        <w:t xml:space="preserve"> Мы использовали следующие игры из этой группы: </w:t>
      </w:r>
      <w:r w:rsidR="004111F8" w:rsidRPr="00852F2D">
        <w:rPr>
          <w:rFonts w:ascii="Times New Roman" w:hAnsi="Times New Roman"/>
          <w:sz w:val="24"/>
          <w:szCs w:val="24"/>
        </w:rPr>
        <w:t>«Зоопарк», «Путешествие под водой», «Поможем растению», «Что</w:t>
      </w:r>
      <w:r w:rsidR="00E859A8" w:rsidRPr="00852F2D">
        <w:rPr>
          <w:rFonts w:ascii="Times New Roman" w:hAnsi="Times New Roman"/>
          <w:sz w:val="24"/>
          <w:szCs w:val="24"/>
        </w:rPr>
        <w:t>,</w:t>
      </w:r>
      <w:r w:rsidR="004111F8" w:rsidRPr="00852F2D">
        <w:rPr>
          <w:rFonts w:ascii="Times New Roman" w:hAnsi="Times New Roman"/>
          <w:sz w:val="24"/>
          <w:szCs w:val="24"/>
        </w:rPr>
        <w:t xml:space="preserve"> где растет?», «Четвертый лишний».</w:t>
      </w:r>
      <w:r w:rsidR="008E3816" w:rsidRPr="00852F2D">
        <w:rPr>
          <w:rFonts w:ascii="Times New Roman" w:hAnsi="Times New Roman"/>
          <w:sz w:val="24"/>
          <w:szCs w:val="24"/>
        </w:rPr>
        <w:t xml:space="preserve"> В ходе игры «Зоопарк» дошкольники проявили активность и интерес к животным зоопарка. Дети расширили знания о некоторых животных, в том числе о их рационе питания. </w:t>
      </w:r>
      <w:r w:rsidR="00DC2E11">
        <w:rPr>
          <w:rFonts w:ascii="Times New Roman" w:hAnsi="Times New Roman"/>
          <w:sz w:val="24"/>
          <w:szCs w:val="24"/>
        </w:rPr>
        <w:t>В игре</w:t>
      </w:r>
      <w:r w:rsidR="008E3816" w:rsidRPr="00852F2D">
        <w:rPr>
          <w:rFonts w:ascii="Times New Roman" w:hAnsi="Times New Roman"/>
          <w:sz w:val="24"/>
          <w:szCs w:val="24"/>
        </w:rPr>
        <w:t xml:space="preserve"> «Путешествие под водой» дети с большим интересом прин</w:t>
      </w:r>
      <w:r w:rsidR="00C83F84" w:rsidRPr="00852F2D">
        <w:rPr>
          <w:rFonts w:ascii="Times New Roman" w:hAnsi="Times New Roman"/>
          <w:sz w:val="24"/>
          <w:szCs w:val="24"/>
        </w:rPr>
        <w:t>имали</w:t>
      </w:r>
      <w:r w:rsidR="008E3816" w:rsidRPr="00852F2D">
        <w:rPr>
          <w:rFonts w:ascii="Times New Roman" w:hAnsi="Times New Roman"/>
          <w:sz w:val="24"/>
          <w:szCs w:val="24"/>
        </w:rPr>
        <w:t xml:space="preserve"> участие. </w:t>
      </w:r>
      <w:r w:rsidR="00DC2E11">
        <w:rPr>
          <w:rFonts w:ascii="Times New Roman" w:hAnsi="Times New Roman"/>
          <w:sz w:val="24"/>
          <w:szCs w:val="24"/>
        </w:rPr>
        <w:t xml:space="preserve">Она </w:t>
      </w:r>
      <w:r w:rsidR="008E3816" w:rsidRPr="00852F2D">
        <w:rPr>
          <w:rFonts w:ascii="Times New Roman" w:hAnsi="Times New Roman"/>
          <w:sz w:val="24"/>
          <w:szCs w:val="24"/>
        </w:rPr>
        <w:t>была направлена на знакомство с обитателями разных водоемов, а также на развитие положительных чувств</w:t>
      </w:r>
      <w:r w:rsidR="00DC2E11">
        <w:rPr>
          <w:rFonts w:ascii="Times New Roman" w:hAnsi="Times New Roman"/>
          <w:sz w:val="24"/>
          <w:szCs w:val="24"/>
        </w:rPr>
        <w:t xml:space="preserve"> и</w:t>
      </w:r>
      <w:r w:rsidR="008E3816" w:rsidRPr="00852F2D">
        <w:rPr>
          <w:rFonts w:ascii="Times New Roman" w:hAnsi="Times New Roman"/>
          <w:sz w:val="24"/>
          <w:szCs w:val="24"/>
        </w:rPr>
        <w:t xml:space="preserve"> позволила детям повторить правила поведения около водоема. </w:t>
      </w:r>
    </w:p>
    <w:p w:rsidR="00DC2E11" w:rsidRDefault="008E3816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52F2D">
        <w:rPr>
          <w:rFonts w:ascii="Times New Roman" w:hAnsi="Times New Roman"/>
          <w:sz w:val="24"/>
          <w:szCs w:val="24"/>
        </w:rPr>
        <w:t xml:space="preserve">В игре «Поможем растению» дошкольники </w:t>
      </w:r>
      <w:r w:rsidR="00E859A8" w:rsidRPr="00852F2D">
        <w:rPr>
          <w:rFonts w:ascii="Times New Roman" w:hAnsi="Times New Roman"/>
          <w:sz w:val="24"/>
          <w:szCs w:val="24"/>
        </w:rPr>
        <w:t xml:space="preserve">проявили сострадание к </w:t>
      </w:r>
      <w:r w:rsidR="001D04FE" w:rsidRPr="00852F2D">
        <w:rPr>
          <w:rFonts w:ascii="Times New Roman" w:hAnsi="Times New Roman"/>
          <w:sz w:val="24"/>
          <w:szCs w:val="24"/>
        </w:rPr>
        <w:t>растени</w:t>
      </w:r>
      <w:r w:rsidR="00E859A8" w:rsidRPr="00852F2D">
        <w:rPr>
          <w:rFonts w:ascii="Times New Roman" w:hAnsi="Times New Roman"/>
          <w:sz w:val="24"/>
          <w:szCs w:val="24"/>
        </w:rPr>
        <w:t>ям, выбрали</w:t>
      </w:r>
      <w:r w:rsidR="001D04FE" w:rsidRPr="00852F2D">
        <w:rPr>
          <w:rFonts w:ascii="Times New Roman" w:hAnsi="Times New Roman"/>
          <w:sz w:val="24"/>
          <w:szCs w:val="24"/>
        </w:rPr>
        <w:t xml:space="preserve"> карточки-модели, на которых изображены необходимы</w:t>
      </w:r>
      <w:r w:rsidR="00E859A8" w:rsidRPr="00852F2D">
        <w:rPr>
          <w:rFonts w:ascii="Times New Roman" w:hAnsi="Times New Roman"/>
          <w:sz w:val="24"/>
          <w:szCs w:val="24"/>
        </w:rPr>
        <w:t>е</w:t>
      </w:r>
      <w:r w:rsidR="001D04FE" w:rsidRPr="00852F2D">
        <w:rPr>
          <w:rFonts w:ascii="Times New Roman" w:hAnsi="Times New Roman"/>
          <w:sz w:val="24"/>
          <w:szCs w:val="24"/>
        </w:rPr>
        <w:t xml:space="preserve"> </w:t>
      </w:r>
      <w:r w:rsidR="00E859A8" w:rsidRPr="00852F2D">
        <w:rPr>
          <w:rFonts w:ascii="Times New Roman" w:hAnsi="Times New Roman"/>
          <w:sz w:val="24"/>
          <w:szCs w:val="24"/>
        </w:rPr>
        <w:t>условия для их роста и развития. Игра «</w:t>
      </w:r>
      <w:r w:rsidR="00C83F84" w:rsidRPr="00852F2D">
        <w:rPr>
          <w:rFonts w:ascii="Times New Roman" w:hAnsi="Times New Roman"/>
          <w:sz w:val="24"/>
          <w:szCs w:val="24"/>
        </w:rPr>
        <w:t>Что, где растет?</w:t>
      </w:r>
      <w:r w:rsidR="00E859A8" w:rsidRPr="00852F2D">
        <w:rPr>
          <w:rFonts w:ascii="Times New Roman" w:hAnsi="Times New Roman"/>
          <w:sz w:val="24"/>
          <w:szCs w:val="24"/>
        </w:rPr>
        <w:t>»</w:t>
      </w:r>
      <w:r w:rsidR="00C83F84" w:rsidRPr="00852F2D">
        <w:rPr>
          <w:rFonts w:ascii="Times New Roman" w:hAnsi="Times New Roman"/>
          <w:sz w:val="24"/>
          <w:szCs w:val="24"/>
        </w:rPr>
        <w:t xml:space="preserve">  способствовала закреплению с детьми названий растений, знакомству с новыми названиями растений, а также </w:t>
      </w:r>
      <w:proofErr w:type="gramStart"/>
      <w:r w:rsidR="00C83F84" w:rsidRPr="00852F2D">
        <w:rPr>
          <w:rFonts w:ascii="Times New Roman" w:hAnsi="Times New Roman"/>
          <w:sz w:val="24"/>
          <w:szCs w:val="24"/>
        </w:rPr>
        <w:t>местах</w:t>
      </w:r>
      <w:proofErr w:type="gramEnd"/>
      <w:r w:rsidR="00C83F84" w:rsidRPr="00852F2D">
        <w:rPr>
          <w:rFonts w:ascii="Times New Roman" w:hAnsi="Times New Roman"/>
          <w:sz w:val="24"/>
          <w:szCs w:val="24"/>
        </w:rPr>
        <w:t xml:space="preserve"> их произрастания. Дети внимательно слушали задания, активно и с интересом участвовали в игре. </w:t>
      </w:r>
      <w:r w:rsidR="00E859A8" w:rsidRPr="00852F2D">
        <w:rPr>
          <w:rFonts w:ascii="Times New Roman" w:hAnsi="Times New Roman"/>
          <w:sz w:val="24"/>
          <w:szCs w:val="24"/>
        </w:rPr>
        <w:t xml:space="preserve"> </w:t>
      </w:r>
      <w:r w:rsidR="004111F8" w:rsidRPr="00852F2D">
        <w:rPr>
          <w:rFonts w:ascii="Times New Roman" w:hAnsi="Times New Roman"/>
          <w:color w:val="000000" w:themeColor="text1"/>
          <w:sz w:val="24"/>
          <w:szCs w:val="24"/>
        </w:rPr>
        <w:t>В процессе игры «Четвертый лишний»</w:t>
      </w:r>
      <w:r w:rsidR="004111F8" w:rsidRPr="00852F2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111F8" w:rsidRPr="00852F2D">
        <w:rPr>
          <w:rFonts w:ascii="Times New Roman" w:hAnsi="Times New Roman"/>
          <w:sz w:val="24"/>
          <w:szCs w:val="24"/>
        </w:rPr>
        <w:t xml:space="preserve">дошкольники заинтересовано работали, смогли назвать многих насекомых, также они с удовольствием изучали яркие картинки с изображением насекомых. </w:t>
      </w:r>
      <w:r w:rsidR="00C83F84" w:rsidRPr="00852F2D">
        <w:rPr>
          <w:rFonts w:ascii="Times New Roman" w:hAnsi="Times New Roman"/>
          <w:sz w:val="24"/>
          <w:szCs w:val="24"/>
        </w:rPr>
        <w:t>Дошкольники заинтересовано работали</w:t>
      </w:r>
      <w:r w:rsidR="00DC2E11">
        <w:rPr>
          <w:rFonts w:ascii="Times New Roman" w:hAnsi="Times New Roman"/>
          <w:sz w:val="24"/>
          <w:szCs w:val="24"/>
        </w:rPr>
        <w:t xml:space="preserve"> и</w:t>
      </w:r>
      <w:r w:rsidR="00C83F84" w:rsidRPr="00852F2D">
        <w:rPr>
          <w:rFonts w:ascii="Times New Roman" w:hAnsi="Times New Roman"/>
          <w:sz w:val="24"/>
          <w:szCs w:val="24"/>
        </w:rPr>
        <w:t xml:space="preserve"> смогли назвать многих насекомых</w:t>
      </w:r>
      <w:r w:rsidR="00DC2E11">
        <w:rPr>
          <w:rFonts w:ascii="Times New Roman" w:hAnsi="Times New Roman"/>
          <w:sz w:val="24"/>
          <w:szCs w:val="24"/>
        </w:rPr>
        <w:t>.</w:t>
      </w:r>
    </w:p>
    <w:p w:rsidR="00DC2E11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52F2D">
        <w:rPr>
          <w:rFonts w:ascii="Times New Roman" w:hAnsi="Times New Roman"/>
          <w:sz w:val="24"/>
          <w:szCs w:val="24"/>
        </w:rPr>
        <w:t>Словесные игры экологического содержания отличаются тем, что процесс решения обучающей задачи осуществляется в мыслительном плане, на основе представлений и без опоры на наглядность. Они проводятся с целью закрепления знаний о функциях и действиях тех или иных предметов, обобщения и систематизации знаний. Эти игры развивают внимание, сообразительность, быстроту реакции, связную речь.</w:t>
      </w:r>
      <w:r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A3935"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ходе </w:t>
      </w:r>
      <w:r w:rsidR="00C83F84"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экспериментального</w:t>
      </w:r>
      <w:r w:rsidR="000A3935"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исследования мы </w:t>
      </w:r>
      <w:r w:rsidR="00C83F84"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использовали</w:t>
      </w:r>
      <w:r w:rsidR="000A3935"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следующие игры из этой группы:</w:t>
      </w:r>
      <w:r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  <w:r w:rsidR="00C83F84" w:rsidRPr="00852F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«Что это такое?», «Ходят капельки по кругу», «Узнай птицу по описанию». </w:t>
      </w:r>
      <w:r w:rsidR="008502A7" w:rsidRPr="00852F2D">
        <w:rPr>
          <w:rFonts w:ascii="Times New Roman" w:hAnsi="Times New Roman"/>
          <w:sz w:val="24"/>
          <w:szCs w:val="24"/>
        </w:rPr>
        <w:t xml:space="preserve">Обобщению знаний об объектах природы, воспитанию в детях любови к природе и окружающему миру способствовала игра «Что это такое?». Дошкольники активно отвечали на вопросы: </w:t>
      </w:r>
      <w:bookmarkStart w:id="0" w:name="_Hlk161256825"/>
      <w:r w:rsidR="008502A7" w:rsidRPr="00852F2D">
        <w:rPr>
          <w:rFonts w:ascii="Times New Roman" w:hAnsi="Times New Roman"/>
          <w:sz w:val="24"/>
          <w:szCs w:val="24"/>
        </w:rPr>
        <w:t xml:space="preserve">«Что общего между живыми существами и предметами неживой природы?», «Чем они отличаются?». </w:t>
      </w:r>
      <w:r w:rsidR="00C83F84" w:rsidRPr="00852F2D">
        <w:rPr>
          <w:rFonts w:ascii="Times New Roman" w:hAnsi="Times New Roman"/>
          <w:sz w:val="24"/>
          <w:szCs w:val="24"/>
        </w:rPr>
        <w:t xml:space="preserve">В ходе игры «Ходят капельки по кругу» дети расширили знания о круговороте воды в природе. Беседа о воде способствовала расширению представлений детей о воде. </w:t>
      </w:r>
      <w:bookmarkEnd w:id="0"/>
      <w:r w:rsidR="00C83F84" w:rsidRPr="00852F2D">
        <w:rPr>
          <w:rFonts w:ascii="Times New Roman" w:hAnsi="Times New Roman"/>
          <w:sz w:val="24"/>
          <w:szCs w:val="24"/>
        </w:rPr>
        <w:t>Дошкольникам понравилась игра, они принимали активное участие в и</w:t>
      </w:r>
      <w:r w:rsidR="000B49A5" w:rsidRPr="00852F2D">
        <w:rPr>
          <w:rFonts w:ascii="Times New Roman" w:hAnsi="Times New Roman"/>
          <w:sz w:val="24"/>
          <w:szCs w:val="24"/>
        </w:rPr>
        <w:t>нсценировке</w:t>
      </w:r>
      <w:r w:rsidR="00C83F84" w:rsidRPr="00852F2D">
        <w:rPr>
          <w:rFonts w:ascii="Times New Roman" w:hAnsi="Times New Roman"/>
          <w:sz w:val="24"/>
          <w:szCs w:val="24"/>
        </w:rPr>
        <w:t xml:space="preserve"> дождя, следуя указаниям воспитателя.</w:t>
      </w:r>
      <w:r w:rsidR="001A696F" w:rsidRPr="00852F2D">
        <w:rPr>
          <w:rFonts w:ascii="Times New Roman" w:hAnsi="Times New Roman"/>
          <w:sz w:val="24"/>
          <w:szCs w:val="24"/>
        </w:rPr>
        <w:t xml:space="preserve"> </w:t>
      </w:r>
    </w:p>
    <w:p w:rsidR="00C83F84" w:rsidRPr="00852F2D" w:rsidRDefault="001A696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52F2D">
        <w:rPr>
          <w:rFonts w:ascii="Times New Roman" w:hAnsi="Times New Roman"/>
          <w:sz w:val="24"/>
          <w:szCs w:val="24"/>
        </w:rPr>
        <w:lastRenderedPageBreak/>
        <w:t>Игра «Узнай птицу по описанию» способствовала формированию представлений детей о разных птиц</w:t>
      </w:r>
      <w:proofErr w:type="gramStart"/>
      <w:r w:rsidRPr="00852F2D"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 w:rsidRPr="00852F2D">
        <w:rPr>
          <w:rFonts w:ascii="Times New Roman" w:hAnsi="Times New Roman"/>
          <w:sz w:val="24"/>
          <w:szCs w:val="24"/>
        </w:rPr>
        <w:t>х, а также воспитывала в детях доброе и бережное отношение к пернатым друзьям. После окончания игры дети высказали свое отношение к птицам, а также о том, как им можно помочь.</w:t>
      </w:r>
    </w:p>
    <w:p w:rsidR="00B208AF" w:rsidRPr="00F3570C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F3570C">
        <w:rPr>
          <w:rFonts w:ascii="Times New Roman" w:hAnsi="Times New Roman"/>
          <w:sz w:val="24"/>
          <w:szCs w:val="24"/>
        </w:rPr>
        <w:t xml:space="preserve">При отборе дидактических игр </w:t>
      </w:r>
      <w:r w:rsidR="000A3935">
        <w:rPr>
          <w:rFonts w:ascii="Times New Roman" w:hAnsi="Times New Roman"/>
          <w:sz w:val="24"/>
          <w:szCs w:val="24"/>
        </w:rPr>
        <w:t xml:space="preserve"> </w:t>
      </w:r>
      <w:r w:rsidRPr="00F3570C">
        <w:rPr>
          <w:rFonts w:ascii="Times New Roman" w:hAnsi="Times New Roman"/>
          <w:sz w:val="24"/>
          <w:szCs w:val="24"/>
        </w:rPr>
        <w:t>руководствов</w:t>
      </w:r>
      <w:r w:rsidR="000A3935">
        <w:rPr>
          <w:rFonts w:ascii="Times New Roman" w:hAnsi="Times New Roman"/>
          <w:sz w:val="24"/>
          <w:szCs w:val="24"/>
        </w:rPr>
        <w:t xml:space="preserve">ались </w:t>
      </w:r>
      <w:r w:rsidRPr="00F3570C">
        <w:rPr>
          <w:rFonts w:ascii="Times New Roman" w:hAnsi="Times New Roman"/>
          <w:sz w:val="24"/>
          <w:szCs w:val="24"/>
        </w:rPr>
        <w:t>следующими принципами:</w:t>
      </w:r>
    </w:p>
    <w:p w:rsidR="00B208AF" w:rsidRPr="00F3570C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F3570C">
        <w:rPr>
          <w:rFonts w:ascii="Times New Roman" w:hAnsi="Times New Roman"/>
          <w:sz w:val="24"/>
          <w:szCs w:val="24"/>
        </w:rPr>
        <w:t>- содержание дидактических игр должно соответствовать знаниям, представлениям и возможностям детей;</w:t>
      </w:r>
    </w:p>
    <w:p w:rsidR="00B208AF" w:rsidRPr="00F3570C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F3570C">
        <w:rPr>
          <w:rFonts w:ascii="Times New Roman" w:hAnsi="Times New Roman"/>
          <w:sz w:val="24"/>
          <w:szCs w:val="24"/>
        </w:rPr>
        <w:t>- дидактические задачи предъявляются детям только в виде игровых правил, условий, действий;</w:t>
      </w:r>
    </w:p>
    <w:p w:rsidR="00B208AF" w:rsidRPr="00F3570C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F3570C">
        <w:rPr>
          <w:rFonts w:ascii="Times New Roman" w:hAnsi="Times New Roman"/>
          <w:sz w:val="24"/>
          <w:szCs w:val="24"/>
        </w:rPr>
        <w:t>- изобразительные материалы для игр должны быть достоверными, реалистичными и эстетичными;</w:t>
      </w:r>
    </w:p>
    <w:p w:rsidR="00B208AF" w:rsidRPr="00F3570C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F3570C">
        <w:rPr>
          <w:rFonts w:ascii="Times New Roman" w:hAnsi="Times New Roman"/>
          <w:sz w:val="24"/>
          <w:szCs w:val="24"/>
        </w:rPr>
        <w:t>- игровые ситуации и действия должны отвечать требованиям динамичности, активности ребенка в игре, обеспечивать возможности для взаимоконтроля и самоконтроля при выполнении условий и правил игры;</w:t>
      </w:r>
    </w:p>
    <w:p w:rsidR="00497C71" w:rsidRPr="00F3570C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F3570C">
        <w:rPr>
          <w:rFonts w:ascii="Times New Roman" w:hAnsi="Times New Roman"/>
          <w:sz w:val="24"/>
          <w:szCs w:val="24"/>
        </w:rPr>
        <w:t>- условия и правила игры должны усложняться постепенно, регулируя посильность и определенное напряжение при решении интеллектуальных и игровых задач.</w:t>
      </w:r>
    </w:p>
    <w:p w:rsidR="00B208AF" w:rsidRPr="002746FD" w:rsidRDefault="00B208AF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746FD">
        <w:rPr>
          <w:rFonts w:ascii="Times New Roman" w:hAnsi="Times New Roman"/>
          <w:sz w:val="24"/>
          <w:szCs w:val="24"/>
        </w:rPr>
        <w:t>В процессе дидактических игр со старшими дошкольниками реша</w:t>
      </w:r>
      <w:r w:rsidR="000A3935">
        <w:rPr>
          <w:rFonts w:ascii="Times New Roman" w:hAnsi="Times New Roman"/>
          <w:sz w:val="24"/>
          <w:szCs w:val="24"/>
        </w:rPr>
        <w:t>ли</w:t>
      </w:r>
      <w:r w:rsidRPr="002746FD">
        <w:rPr>
          <w:rFonts w:ascii="Times New Roman" w:hAnsi="Times New Roman"/>
          <w:sz w:val="24"/>
          <w:szCs w:val="24"/>
        </w:rPr>
        <w:t xml:space="preserve"> следующие задачи:</w:t>
      </w:r>
    </w:p>
    <w:p w:rsidR="00B208AF" w:rsidRPr="002746FD" w:rsidRDefault="00B208AF" w:rsidP="00837F10">
      <w:pPr>
        <w:pStyle w:val="a3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2746FD">
        <w:rPr>
          <w:sz w:val="24"/>
          <w:szCs w:val="24"/>
        </w:rPr>
        <w:t>Находить предмет с помощью одного анализатора (на ощупь, на вкус, по запаху). Выполнение этой задачи требует от детей умения оперировать отдельными признаками (форма, плотность, поверхность) предметов и их качествами.</w:t>
      </w:r>
    </w:p>
    <w:p w:rsidR="00B208AF" w:rsidRPr="002746FD" w:rsidRDefault="00B208AF" w:rsidP="00837F10">
      <w:pPr>
        <w:pStyle w:val="a3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746FD">
        <w:rPr>
          <w:sz w:val="24"/>
          <w:szCs w:val="24"/>
        </w:rPr>
        <w:t>Описывать предметы и находить их по описанию. Эта задача усложняется за счет того, что дети описывают предметы, воспринимаемые не только зрительно, но и с помощью осязания.</w:t>
      </w:r>
    </w:p>
    <w:p w:rsidR="00B208AF" w:rsidRPr="002746FD" w:rsidRDefault="00B208AF" w:rsidP="00837F10">
      <w:pPr>
        <w:pStyle w:val="a3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746FD">
        <w:rPr>
          <w:sz w:val="24"/>
          <w:szCs w:val="24"/>
        </w:rPr>
        <w:t>Находить целое по части и часть по целому.</w:t>
      </w:r>
    </w:p>
    <w:p w:rsidR="00B208AF" w:rsidRPr="002746FD" w:rsidRDefault="00B208AF" w:rsidP="00837F10">
      <w:pPr>
        <w:pStyle w:val="a3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2746FD">
        <w:rPr>
          <w:sz w:val="24"/>
          <w:szCs w:val="24"/>
        </w:rPr>
        <w:t>Составлять целое из частей.</w:t>
      </w:r>
    </w:p>
    <w:p w:rsidR="00B208AF" w:rsidRDefault="00B208AF" w:rsidP="00837F10">
      <w:pPr>
        <w:pStyle w:val="a3"/>
        <w:widowControl/>
        <w:autoSpaceDE/>
        <w:autoSpaceDN/>
        <w:adjustRightInd/>
        <w:ind w:left="0" w:firstLine="284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5. </w:t>
      </w:r>
      <w:r w:rsidRPr="002746FD">
        <w:rPr>
          <w:sz w:val="24"/>
          <w:szCs w:val="24"/>
        </w:rPr>
        <w:t>Группировать предметы по использованию их в жизни. Задача усложнена тем, что признаки, лежащие в основе группировок, нельзя воспринимать чувственным путем.</w:t>
      </w:r>
      <w:r w:rsidRPr="00706F66">
        <w:rPr>
          <w:sz w:val="28"/>
          <w:szCs w:val="28"/>
        </w:rPr>
        <w:t xml:space="preserve"> </w:t>
      </w:r>
    </w:p>
    <w:p w:rsidR="00DD7FCD" w:rsidRPr="00DD7FCD" w:rsidRDefault="000A3935" w:rsidP="00837F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наблюдали, что д</w:t>
      </w:r>
      <w:r w:rsidR="00DD7FCD" w:rsidRPr="00DD7FCD">
        <w:rPr>
          <w:rFonts w:ascii="Times New Roman" w:hAnsi="Times New Roman" w:cs="Times New Roman"/>
          <w:sz w:val="24"/>
          <w:szCs w:val="24"/>
        </w:rPr>
        <w:t>идактические игры помогают детям:</w:t>
      </w:r>
    </w:p>
    <w:p w:rsidR="00DD7FCD" w:rsidRPr="00DD7FCD" w:rsidRDefault="00E7206D" w:rsidP="00837F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7FCD" w:rsidRPr="00DD7FCD">
        <w:rPr>
          <w:rFonts w:ascii="Times New Roman" w:hAnsi="Times New Roman" w:cs="Times New Roman"/>
          <w:sz w:val="24"/>
          <w:szCs w:val="24"/>
        </w:rPr>
        <w:t>увидеть неповторимость и целостность не только определённого живого организма, но и экосистемы;</w:t>
      </w:r>
    </w:p>
    <w:p w:rsidR="00DD7FCD" w:rsidRPr="00DD7FCD" w:rsidRDefault="00E7206D" w:rsidP="00837F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7FCD" w:rsidRPr="00DD7FCD">
        <w:rPr>
          <w:rFonts w:ascii="Times New Roman" w:hAnsi="Times New Roman" w:cs="Times New Roman"/>
          <w:sz w:val="24"/>
          <w:szCs w:val="24"/>
        </w:rPr>
        <w:t>систематизировать знания о растениях, животных, явлениях природы;</w:t>
      </w:r>
    </w:p>
    <w:p w:rsidR="00DD7FCD" w:rsidRPr="00DD7FCD" w:rsidRDefault="00E7206D" w:rsidP="00837F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7FCD" w:rsidRPr="00DD7FCD">
        <w:rPr>
          <w:rFonts w:ascii="Times New Roman" w:hAnsi="Times New Roman" w:cs="Times New Roman"/>
          <w:sz w:val="24"/>
          <w:szCs w:val="24"/>
        </w:rPr>
        <w:t>развить логическое мышление, способность быстро использовать имеющиеся знания в новой ситуации;</w:t>
      </w:r>
    </w:p>
    <w:p w:rsidR="00DD7FCD" w:rsidRPr="00DD7FCD" w:rsidRDefault="00E7206D" w:rsidP="00837F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7FCD" w:rsidRPr="00DD7FCD">
        <w:rPr>
          <w:rFonts w:ascii="Times New Roman" w:hAnsi="Times New Roman" w:cs="Times New Roman"/>
          <w:sz w:val="24"/>
          <w:szCs w:val="24"/>
        </w:rPr>
        <w:t>сформировать представления о предметах и явлениях природы, научить анализировать, сравнивать, обобщать.</w:t>
      </w:r>
    </w:p>
    <w:p w:rsidR="00B208AF" w:rsidRDefault="00DD7FCD" w:rsidP="00837F1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и</w:t>
      </w:r>
      <w:r w:rsidR="00B208AF" w:rsidRPr="00D72862">
        <w:rPr>
          <w:rFonts w:ascii="Times New Roman" w:hAnsi="Times New Roman" w:cs="Times New Roman"/>
          <w:sz w:val="24"/>
          <w:szCs w:val="24"/>
        </w:rPr>
        <w:t>спользование дидактических игр в формировании экологических представлений старших</w:t>
      </w:r>
      <w:r>
        <w:rPr>
          <w:rFonts w:ascii="Times New Roman" w:hAnsi="Times New Roman" w:cs="Times New Roman"/>
          <w:sz w:val="24"/>
          <w:szCs w:val="24"/>
        </w:rPr>
        <w:t xml:space="preserve"> дошкольников</w:t>
      </w:r>
      <w:r w:rsidR="00B208AF" w:rsidRPr="00D72862">
        <w:rPr>
          <w:rFonts w:ascii="Times New Roman" w:hAnsi="Times New Roman" w:cs="Times New Roman"/>
          <w:sz w:val="24"/>
          <w:szCs w:val="24"/>
        </w:rPr>
        <w:t xml:space="preserve"> помогает овладеть умением экологически целесообразного поведения в природе. Ребёнок накапливает нравственно-цен</w:t>
      </w:r>
      <w:r w:rsidR="00DC2E11">
        <w:rPr>
          <w:rFonts w:ascii="Times New Roman" w:hAnsi="Times New Roman" w:cs="Times New Roman"/>
          <w:sz w:val="24"/>
          <w:szCs w:val="24"/>
        </w:rPr>
        <w:t>ностный опыт отношения к миру, в</w:t>
      </w:r>
      <w:r w:rsidR="00B208AF" w:rsidRPr="00D72862">
        <w:rPr>
          <w:rFonts w:ascii="Times New Roman" w:hAnsi="Times New Roman" w:cs="Times New Roman"/>
          <w:sz w:val="24"/>
          <w:szCs w:val="24"/>
        </w:rPr>
        <w:t>едь забота о природе, есть забота о человеке, его будущем.</w:t>
      </w:r>
    </w:p>
    <w:p w:rsidR="00852F2D" w:rsidRDefault="00E7206D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7206D">
        <w:rPr>
          <w:rFonts w:ascii="Times New Roman" w:hAnsi="Times New Roman"/>
          <w:sz w:val="24"/>
          <w:szCs w:val="24"/>
        </w:rPr>
        <w:t>Таким образом, в дидактических играх заложены большие возможности в воспитании, развитии и образовании детей, что вызывает необходимость использовать их для формирования у детей старшего дошкольного возраста экологических представлений</w:t>
      </w:r>
      <w:r w:rsidR="00DC2E11">
        <w:rPr>
          <w:rFonts w:ascii="Times New Roman" w:hAnsi="Times New Roman"/>
          <w:sz w:val="24"/>
          <w:szCs w:val="24"/>
        </w:rPr>
        <w:t>.</w:t>
      </w:r>
    </w:p>
    <w:p w:rsidR="00852F2D" w:rsidRPr="003C5D01" w:rsidRDefault="00852F2D" w:rsidP="00837F1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B208AF" w:rsidRPr="00716A51" w:rsidRDefault="00807807" w:rsidP="00837F1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B208AF" w:rsidRPr="000A3935" w:rsidRDefault="00B208AF" w:rsidP="00837F10">
      <w:pPr>
        <w:spacing w:after="0" w:line="240" w:lineRule="auto"/>
        <w:ind w:right="4" w:firstLine="28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857026">
        <w:rPr>
          <w:rFonts w:ascii="Times New Roman" w:hAnsi="Times New Roman"/>
          <w:color w:val="000000" w:themeColor="text1"/>
          <w:sz w:val="24"/>
          <w:szCs w:val="24"/>
        </w:rPr>
        <w:t xml:space="preserve">1.  </w:t>
      </w:r>
      <w:proofErr w:type="spellStart"/>
      <w:r w:rsidRPr="00651A8E">
        <w:rPr>
          <w:rFonts w:ascii="Times New Roman" w:hAnsi="Times New Roman"/>
          <w:i/>
          <w:iCs/>
          <w:color w:val="000000" w:themeColor="text1"/>
          <w:sz w:val="24"/>
          <w:szCs w:val="24"/>
        </w:rPr>
        <w:t>Захлебный</w:t>
      </w:r>
      <w:proofErr w:type="spellEnd"/>
      <w:r w:rsidRPr="00651A8E">
        <w:rPr>
          <w:rFonts w:ascii="Times New Roman" w:hAnsi="Times New Roman"/>
          <w:i/>
          <w:iCs/>
          <w:color w:val="000000" w:themeColor="text1"/>
          <w:sz w:val="24"/>
          <w:szCs w:val="24"/>
        </w:rPr>
        <w:t>, А. Н.</w:t>
      </w:r>
      <w:r w:rsidRPr="00857026">
        <w:rPr>
          <w:rFonts w:ascii="Times New Roman" w:hAnsi="Times New Roman"/>
          <w:color w:val="000000" w:themeColor="text1"/>
          <w:sz w:val="24"/>
          <w:szCs w:val="24"/>
        </w:rPr>
        <w:t xml:space="preserve"> Развитие экологических представлений дошкольников: учебное пособие /А.Н. </w:t>
      </w:r>
      <w:proofErr w:type="spellStart"/>
      <w:r w:rsidRPr="00857026">
        <w:rPr>
          <w:rFonts w:ascii="Times New Roman" w:hAnsi="Times New Roman"/>
          <w:color w:val="000000" w:themeColor="text1"/>
          <w:sz w:val="24"/>
          <w:szCs w:val="24"/>
        </w:rPr>
        <w:t>Захлебный</w:t>
      </w:r>
      <w:proofErr w:type="spellEnd"/>
      <w:r w:rsidRPr="00857026">
        <w:rPr>
          <w:rFonts w:ascii="Times New Roman" w:hAnsi="Times New Roman"/>
          <w:color w:val="000000" w:themeColor="text1"/>
          <w:sz w:val="24"/>
          <w:szCs w:val="24"/>
        </w:rPr>
        <w:t>. - Москва: Академия, 2011. - 648 с.</w:t>
      </w:r>
    </w:p>
    <w:p w:rsidR="00542181" w:rsidRPr="000A3935" w:rsidRDefault="000A3935" w:rsidP="00837F10">
      <w:pPr>
        <w:spacing w:after="0" w:line="240" w:lineRule="auto"/>
        <w:ind w:right="156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0A39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42181" w:rsidRPr="000A3935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42181" w:rsidRPr="000A3935">
        <w:rPr>
          <w:rFonts w:ascii="Times New Roman" w:hAnsi="Times New Roman" w:cs="Times New Roman"/>
          <w:i/>
          <w:iCs/>
          <w:sz w:val="24"/>
          <w:szCs w:val="24"/>
        </w:rPr>
        <w:t>Пидкасистый</w:t>
      </w:r>
      <w:proofErr w:type="spellEnd"/>
      <w:r w:rsidR="00542181" w:rsidRPr="000A3935">
        <w:rPr>
          <w:rFonts w:ascii="Times New Roman" w:hAnsi="Times New Roman" w:cs="Times New Roman"/>
          <w:i/>
          <w:iCs/>
          <w:sz w:val="24"/>
          <w:szCs w:val="24"/>
        </w:rPr>
        <w:t>, П. И.</w:t>
      </w:r>
      <w:r w:rsidR="00542181" w:rsidRPr="000A3935">
        <w:rPr>
          <w:rFonts w:ascii="Times New Roman" w:hAnsi="Times New Roman" w:cs="Times New Roman"/>
          <w:sz w:val="24"/>
          <w:szCs w:val="24"/>
        </w:rPr>
        <w:t xml:space="preserve"> Педагогика: учебник и практикум для вузов / П. И. </w:t>
      </w:r>
      <w:proofErr w:type="spellStart"/>
      <w:r w:rsidR="00542181" w:rsidRPr="000A3935">
        <w:rPr>
          <w:rFonts w:ascii="Times New Roman" w:hAnsi="Times New Roman" w:cs="Times New Roman"/>
          <w:sz w:val="24"/>
          <w:szCs w:val="24"/>
        </w:rPr>
        <w:t>Пидкасистый</w:t>
      </w:r>
      <w:proofErr w:type="spellEnd"/>
      <w:r w:rsidR="00542181" w:rsidRPr="000A3935">
        <w:rPr>
          <w:rFonts w:ascii="Times New Roman" w:hAnsi="Times New Roman" w:cs="Times New Roman"/>
          <w:sz w:val="24"/>
          <w:szCs w:val="24"/>
        </w:rPr>
        <w:t>. – Москва: Просвещение, 2012. – 316 с.</w:t>
      </w:r>
    </w:p>
    <w:p w:rsidR="00DC18D4" w:rsidRDefault="00DC18D4" w:rsidP="00837F10">
      <w:pPr>
        <w:spacing w:after="0" w:line="240" w:lineRule="auto"/>
        <w:ind w:firstLine="284"/>
      </w:pPr>
    </w:p>
    <w:sectPr w:rsidR="00DC18D4" w:rsidSect="003C5D0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0A11"/>
    <w:multiLevelType w:val="multilevel"/>
    <w:tmpl w:val="CBC6F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FD7450"/>
    <w:multiLevelType w:val="multilevel"/>
    <w:tmpl w:val="D7628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EC4AA0"/>
    <w:rsid w:val="000106BA"/>
    <w:rsid w:val="000A3935"/>
    <w:rsid w:val="000B49A5"/>
    <w:rsid w:val="001A696F"/>
    <w:rsid w:val="001D04FE"/>
    <w:rsid w:val="003C5D01"/>
    <w:rsid w:val="004111F8"/>
    <w:rsid w:val="004832B3"/>
    <w:rsid w:val="004850CC"/>
    <w:rsid w:val="00497C71"/>
    <w:rsid w:val="00542181"/>
    <w:rsid w:val="005A1AA5"/>
    <w:rsid w:val="00651A8E"/>
    <w:rsid w:val="006755A5"/>
    <w:rsid w:val="00807807"/>
    <w:rsid w:val="00825C98"/>
    <w:rsid w:val="00837F10"/>
    <w:rsid w:val="008502A7"/>
    <w:rsid w:val="00852F2D"/>
    <w:rsid w:val="00857026"/>
    <w:rsid w:val="008E3816"/>
    <w:rsid w:val="00991991"/>
    <w:rsid w:val="009B4319"/>
    <w:rsid w:val="00B208AF"/>
    <w:rsid w:val="00C278D0"/>
    <w:rsid w:val="00C83F84"/>
    <w:rsid w:val="00DB5F08"/>
    <w:rsid w:val="00DC18D4"/>
    <w:rsid w:val="00DC2E11"/>
    <w:rsid w:val="00DD7FCD"/>
    <w:rsid w:val="00E00E1A"/>
    <w:rsid w:val="00E60A49"/>
    <w:rsid w:val="00E7206D"/>
    <w:rsid w:val="00E859A8"/>
    <w:rsid w:val="00EC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8A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97C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E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8AF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rsid w:val="00DD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7FCD"/>
    <w:rPr>
      <w:b/>
      <w:bCs/>
    </w:rPr>
  </w:style>
  <w:style w:type="paragraph" w:styleId="a5">
    <w:name w:val="Normal (Web)"/>
    <w:basedOn w:val="a"/>
    <w:uiPriority w:val="99"/>
    <w:unhideWhenUsed/>
    <w:qFormat/>
    <w:rsid w:val="00010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97C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C2E11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16</cp:revision>
  <dcterms:created xsi:type="dcterms:W3CDTF">2024-03-17T06:09:00Z</dcterms:created>
  <dcterms:modified xsi:type="dcterms:W3CDTF">2024-06-28T02:16:00Z</dcterms:modified>
</cp:coreProperties>
</file>