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08E" w:rsidRPr="00A8046E" w:rsidRDefault="005C108E" w:rsidP="005C108E">
      <w:pPr>
        <w:jc w:val="center"/>
        <w:rPr>
          <w:b/>
        </w:rPr>
      </w:pPr>
      <w:r w:rsidRPr="00A8046E">
        <w:rPr>
          <w:b/>
        </w:rPr>
        <w:t xml:space="preserve">Отчет </w:t>
      </w:r>
      <w:r w:rsidR="001441BA">
        <w:rPr>
          <w:b/>
        </w:rPr>
        <w:t>по публикациям</w:t>
      </w:r>
    </w:p>
    <w:p w:rsidR="005C108E" w:rsidRPr="00A8046E" w:rsidRDefault="005C108E" w:rsidP="005C108E">
      <w:pPr>
        <w:jc w:val="center"/>
        <w:rPr>
          <w:b/>
        </w:rPr>
      </w:pPr>
      <w:r>
        <w:rPr>
          <w:b/>
        </w:rPr>
        <w:t>доцента</w:t>
      </w:r>
      <w:r w:rsidRPr="00A8046E">
        <w:rPr>
          <w:b/>
        </w:rPr>
        <w:t xml:space="preserve"> кафедры </w:t>
      </w:r>
      <w:r>
        <w:rPr>
          <w:b/>
        </w:rPr>
        <w:t>математики, физики, информатики</w:t>
      </w:r>
    </w:p>
    <w:p w:rsidR="005C108E" w:rsidRPr="00A8046E" w:rsidRDefault="005C108E" w:rsidP="005C108E">
      <w:pPr>
        <w:jc w:val="center"/>
        <w:rPr>
          <w:b/>
        </w:rPr>
      </w:pPr>
      <w:proofErr w:type="spellStart"/>
      <w:r>
        <w:rPr>
          <w:b/>
        </w:rPr>
        <w:t>Шилинг</w:t>
      </w:r>
      <w:proofErr w:type="spellEnd"/>
      <w:r>
        <w:rPr>
          <w:b/>
        </w:rPr>
        <w:t xml:space="preserve"> Г.С.</w:t>
      </w:r>
      <w:r w:rsidRPr="00A8046E">
        <w:rPr>
          <w:b/>
        </w:rPr>
        <w:t xml:space="preserve"> </w:t>
      </w:r>
    </w:p>
    <w:p w:rsidR="005C108E" w:rsidRPr="00A8046E" w:rsidRDefault="005C108E" w:rsidP="005C108E">
      <w:pPr>
        <w:jc w:val="center"/>
        <w:rPr>
          <w:b/>
        </w:rPr>
      </w:pPr>
      <w:r>
        <w:rPr>
          <w:b/>
        </w:rPr>
        <w:t xml:space="preserve">за </w:t>
      </w:r>
      <w:r w:rsidRPr="00A8046E">
        <w:rPr>
          <w:b/>
        </w:rPr>
        <w:t>20</w:t>
      </w:r>
      <w:r>
        <w:rPr>
          <w:b/>
        </w:rPr>
        <w:t>1</w:t>
      </w:r>
      <w:r w:rsidRPr="005C108E">
        <w:rPr>
          <w:b/>
        </w:rPr>
        <w:t>8</w:t>
      </w:r>
      <w:r w:rsidRPr="00A8046E">
        <w:rPr>
          <w:b/>
        </w:rPr>
        <w:t xml:space="preserve"> г.</w:t>
      </w:r>
    </w:p>
    <w:p w:rsidR="005C108E" w:rsidRPr="00A8046E" w:rsidRDefault="005C108E" w:rsidP="005C108E">
      <w:pPr>
        <w:jc w:val="center"/>
        <w:rPr>
          <w:b/>
        </w:rPr>
      </w:pPr>
    </w:p>
    <w:p w:rsidR="005C108E" w:rsidRDefault="005C108E" w:rsidP="005C108E">
      <w:pPr>
        <w:jc w:val="center"/>
        <w:rPr>
          <w:b/>
        </w:rPr>
      </w:pPr>
    </w:p>
    <w:p w:rsidR="005C108E" w:rsidRDefault="005C108E" w:rsidP="005C108E">
      <w:pPr>
        <w:jc w:val="center"/>
        <w:rPr>
          <w:b/>
        </w:rPr>
      </w:pPr>
    </w:p>
    <w:p w:rsidR="005C108E" w:rsidRPr="007157D0" w:rsidRDefault="005C108E" w:rsidP="005C108E">
      <w:pPr>
        <w:pStyle w:val="a3"/>
        <w:ind w:firstLine="540"/>
        <w:outlineLvl w:val="0"/>
        <w:rPr>
          <w:sz w:val="24"/>
          <w:szCs w:val="24"/>
        </w:rPr>
      </w:pPr>
    </w:p>
    <w:p w:rsidR="005C108E" w:rsidRDefault="005C108E" w:rsidP="005C108E">
      <w:pPr>
        <w:jc w:val="center"/>
      </w:pPr>
      <w:r>
        <w:t>6 публикаций, в том числе 1 учебно-методическое пособие</w:t>
      </w:r>
      <w:r w:rsidR="001441BA">
        <w:t xml:space="preserve"> (</w:t>
      </w:r>
      <w:proofErr w:type="gramStart"/>
      <w:r w:rsidR="001441BA">
        <w:t>желтым</w:t>
      </w:r>
      <w:proofErr w:type="gramEnd"/>
      <w:r w:rsidR="001441BA">
        <w:t xml:space="preserve"> отмечены статьи РИНЦ)</w:t>
      </w:r>
    </w:p>
    <w:p w:rsidR="005C108E" w:rsidRDefault="005C108E" w:rsidP="005C108E">
      <w:pPr>
        <w:jc w:val="center"/>
      </w:pPr>
    </w:p>
    <w:p w:rsidR="005C108E" w:rsidRDefault="005C108E" w:rsidP="005C108E">
      <w:r w:rsidRPr="00916AD7">
        <w:rPr>
          <w:highlight w:val="yellow"/>
        </w:rPr>
        <w:t>1.</w:t>
      </w:r>
      <w:r>
        <w:t xml:space="preserve"> Решение параметрических задач в рамках подготовки к Единому государственному экзамену по математике профильного уровня (статья) </w:t>
      </w:r>
      <w:proofErr w:type="spellStart"/>
      <w:r>
        <w:t>Science</w:t>
      </w:r>
      <w:proofErr w:type="spellEnd"/>
      <w:r>
        <w:t xml:space="preserve"> </w:t>
      </w:r>
      <w:proofErr w:type="spellStart"/>
      <w:r>
        <w:t>Time</w:t>
      </w:r>
      <w:proofErr w:type="spellEnd"/>
      <w:r>
        <w:t>. – 2018.-№1 (49) – 86 с. - С. 52-54 . Соавтор: Полежаева В.В.</w:t>
      </w:r>
      <w:r w:rsidR="00916AD7">
        <w:t xml:space="preserve"> РИНЦ</w:t>
      </w:r>
    </w:p>
    <w:p w:rsidR="005C108E" w:rsidRDefault="005C108E" w:rsidP="005C108E">
      <w:r w:rsidRPr="004372E2">
        <w:rPr>
          <w:highlight w:val="yellow"/>
        </w:rPr>
        <w:t>2.</w:t>
      </w:r>
      <w:r>
        <w:t xml:space="preserve">Профессиональная пригодность как компонент профессиональной компетенции в области физико-математического образования студентов педвузов (статья) Научное и образовательное пространство: перспективы развития : материалы VII </w:t>
      </w:r>
      <w:proofErr w:type="spellStart"/>
      <w:r>
        <w:t>Междунар</w:t>
      </w:r>
      <w:proofErr w:type="spellEnd"/>
      <w:r>
        <w:t>. науч</w:t>
      </w:r>
      <w:proofErr w:type="gramStart"/>
      <w:r>
        <w:t>.-</w:t>
      </w:r>
      <w:proofErr w:type="spellStart"/>
      <w:proofErr w:type="gramEnd"/>
      <w:r>
        <w:t>практ</w:t>
      </w:r>
      <w:proofErr w:type="spellEnd"/>
      <w:r>
        <w:t xml:space="preserve">. </w:t>
      </w:r>
      <w:proofErr w:type="spellStart"/>
      <w:r>
        <w:t>конф</w:t>
      </w:r>
      <w:proofErr w:type="spellEnd"/>
      <w:r>
        <w:t>. (Чебоксары, 15 янв. 2018 г.). – Чебоксары: ЦНС «</w:t>
      </w:r>
      <w:proofErr w:type="spellStart"/>
      <w:r>
        <w:t>Интерактив</w:t>
      </w:r>
      <w:proofErr w:type="spellEnd"/>
      <w:r>
        <w:t xml:space="preserve"> плюс», 2018. – 344 с. - С. 60-61 Соавтор: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Куряков</w:t>
      </w:r>
      <w:proofErr w:type="spellEnd"/>
      <w:r>
        <w:rPr>
          <w:szCs w:val="20"/>
        </w:rPr>
        <w:t xml:space="preserve"> А.В.</w:t>
      </w:r>
      <w:r w:rsidR="004372E2">
        <w:rPr>
          <w:szCs w:val="20"/>
        </w:rPr>
        <w:t xml:space="preserve"> РИНЦ</w:t>
      </w:r>
    </w:p>
    <w:p w:rsidR="005C108E" w:rsidRDefault="005C108E" w:rsidP="005C108E">
      <w:r>
        <w:t>3.Роль поверхностной анизотропии в процессе магнитной записи на доменных границах (статья) Актуальные вопросы образования и науки материалы Международной  науч</w:t>
      </w:r>
      <w:proofErr w:type="gramStart"/>
      <w:r>
        <w:t>.-</w:t>
      </w:r>
      <w:proofErr w:type="spellStart"/>
      <w:proofErr w:type="gramEnd"/>
      <w:r>
        <w:t>практ</w:t>
      </w:r>
      <w:proofErr w:type="spellEnd"/>
      <w:r>
        <w:t xml:space="preserve">. </w:t>
      </w:r>
      <w:proofErr w:type="spellStart"/>
      <w:r>
        <w:t>конф</w:t>
      </w:r>
      <w:proofErr w:type="spellEnd"/>
      <w:r>
        <w:t>. (Тамбов, 31 янв. 2018). – Тамбов: ООО «</w:t>
      </w:r>
      <w:proofErr w:type="spellStart"/>
      <w:r>
        <w:t>Юком</w:t>
      </w:r>
      <w:proofErr w:type="spellEnd"/>
      <w:r>
        <w:t xml:space="preserve">», 2018.– 188 с. -  С. 176-177 Соавтор: </w:t>
      </w:r>
      <w:proofErr w:type="spellStart"/>
      <w:r>
        <w:rPr>
          <w:szCs w:val="20"/>
        </w:rPr>
        <w:t>Куряков</w:t>
      </w:r>
      <w:proofErr w:type="spellEnd"/>
      <w:r>
        <w:rPr>
          <w:szCs w:val="20"/>
        </w:rPr>
        <w:t xml:space="preserve"> А.В.</w:t>
      </w:r>
      <w:r w:rsidR="004372E2">
        <w:rPr>
          <w:szCs w:val="20"/>
        </w:rPr>
        <w:t xml:space="preserve"> </w:t>
      </w:r>
    </w:p>
    <w:p w:rsidR="005C108E" w:rsidRDefault="005C108E" w:rsidP="005C108E">
      <w:r w:rsidRPr="004372E2">
        <w:rPr>
          <w:highlight w:val="yellow"/>
        </w:rPr>
        <w:t>4.</w:t>
      </w:r>
      <w:r>
        <w:t xml:space="preserve"> Участие учащихся в олимпиадах по информатике (статья) Современная образовательная среда: теория и практика : материалы </w:t>
      </w:r>
      <w:proofErr w:type="spellStart"/>
      <w:r>
        <w:t>Междунар</w:t>
      </w:r>
      <w:proofErr w:type="spellEnd"/>
      <w:r>
        <w:t>. науч</w:t>
      </w:r>
      <w:proofErr w:type="gramStart"/>
      <w:r>
        <w:t>.–</w:t>
      </w:r>
      <w:proofErr w:type="spellStart"/>
      <w:proofErr w:type="gramEnd"/>
      <w:r>
        <w:t>практ</w:t>
      </w:r>
      <w:proofErr w:type="spellEnd"/>
      <w:r>
        <w:t xml:space="preserve">. </w:t>
      </w:r>
      <w:proofErr w:type="spellStart"/>
      <w:r>
        <w:t>конф</w:t>
      </w:r>
      <w:proofErr w:type="spellEnd"/>
      <w:r>
        <w:t>. (Чебоксары, 5 февр. 2018 г.). – Чебоксары: ЦНС «</w:t>
      </w:r>
      <w:proofErr w:type="spellStart"/>
      <w:r>
        <w:t>Интерактив</w:t>
      </w:r>
      <w:proofErr w:type="spellEnd"/>
      <w:r>
        <w:t xml:space="preserve"> плюс», 2018. – 248 с. - С. 57-58 Соавтор: </w:t>
      </w:r>
      <w:r>
        <w:rPr>
          <w:szCs w:val="20"/>
        </w:rPr>
        <w:t>Мельникова Ю.О.</w:t>
      </w:r>
      <w:r w:rsidR="004372E2">
        <w:rPr>
          <w:szCs w:val="20"/>
        </w:rPr>
        <w:t xml:space="preserve"> РИНЦ</w:t>
      </w:r>
    </w:p>
    <w:p w:rsidR="005C108E" w:rsidRDefault="005C108E" w:rsidP="005C108E">
      <w:r w:rsidRPr="004372E2">
        <w:rPr>
          <w:highlight w:val="yellow"/>
        </w:rPr>
        <w:t>5.</w:t>
      </w:r>
      <w:r>
        <w:t xml:space="preserve">Нестандартные способы преподавания учебного материала в школе (статья) Образование и наука в современных реалиях : материалы IV </w:t>
      </w:r>
      <w:proofErr w:type="spellStart"/>
      <w:r>
        <w:t>Междунар</w:t>
      </w:r>
      <w:proofErr w:type="spellEnd"/>
      <w:r>
        <w:t>. науч</w:t>
      </w:r>
      <w:proofErr w:type="gramStart"/>
      <w:r>
        <w:t>.–</w:t>
      </w:r>
      <w:proofErr w:type="spellStart"/>
      <w:proofErr w:type="gramEnd"/>
      <w:r>
        <w:t>практ</w:t>
      </w:r>
      <w:proofErr w:type="spellEnd"/>
      <w:r>
        <w:t xml:space="preserve">. </w:t>
      </w:r>
      <w:proofErr w:type="spellStart"/>
      <w:r>
        <w:t>конф</w:t>
      </w:r>
      <w:proofErr w:type="spellEnd"/>
      <w:r>
        <w:t>. (Чебоксары, 26 февр. 2018 г.). – Чебоксары: ЦНС «</w:t>
      </w:r>
      <w:proofErr w:type="spellStart"/>
      <w:r>
        <w:t>Интерактив</w:t>
      </w:r>
      <w:proofErr w:type="spellEnd"/>
      <w:r>
        <w:t xml:space="preserve"> плюс», 2018. – 300 с. – С.119-120 Соавтор: </w:t>
      </w:r>
      <w:r>
        <w:rPr>
          <w:szCs w:val="20"/>
        </w:rPr>
        <w:t>Малыгина Н.Р.</w:t>
      </w:r>
      <w:r w:rsidR="004372E2">
        <w:rPr>
          <w:szCs w:val="20"/>
        </w:rPr>
        <w:t xml:space="preserve"> РИНЦ</w:t>
      </w:r>
    </w:p>
    <w:p w:rsidR="005C108E" w:rsidRDefault="005C108E" w:rsidP="005C108E">
      <w:pPr>
        <w:jc w:val="both"/>
      </w:pPr>
      <w:r>
        <w:rPr>
          <w:szCs w:val="28"/>
        </w:rPr>
        <w:t xml:space="preserve">6.Законы постоянного тока в примерах и задачах (учебно-методическое пособие) </w:t>
      </w:r>
      <w:r>
        <w:t xml:space="preserve">Бийск: ФГБОУ ВО АГГПУ, 2018. – 92 с. </w:t>
      </w:r>
      <w:r>
        <w:rPr>
          <w:spacing w:val="4"/>
          <w:lang w:val="en-US"/>
        </w:rPr>
        <w:t>ISBN</w:t>
      </w:r>
      <w:r>
        <w:rPr>
          <w:spacing w:val="4"/>
        </w:rPr>
        <w:t xml:space="preserve"> 978-5-85127-925-6. Соавтор: </w:t>
      </w:r>
      <w:proofErr w:type="spellStart"/>
      <w:r>
        <w:rPr>
          <w:szCs w:val="20"/>
        </w:rPr>
        <w:t>Куряков</w:t>
      </w:r>
      <w:proofErr w:type="spellEnd"/>
      <w:r>
        <w:rPr>
          <w:szCs w:val="20"/>
        </w:rPr>
        <w:t xml:space="preserve"> А.В.</w:t>
      </w:r>
    </w:p>
    <w:p w:rsidR="005C108E" w:rsidRPr="00EC5CCC" w:rsidRDefault="005C108E" w:rsidP="005C108E">
      <w:pPr>
        <w:pStyle w:val="2"/>
        <w:jc w:val="center"/>
        <w:rPr>
          <w:szCs w:val="24"/>
        </w:rPr>
      </w:pPr>
    </w:p>
    <w:p w:rsidR="005C108E" w:rsidRPr="00EC5CCC" w:rsidRDefault="005C108E" w:rsidP="005C108E"/>
    <w:p w:rsidR="005C108E" w:rsidRPr="00EC5CCC" w:rsidRDefault="005C108E" w:rsidP="005C108E"/>
    <w:p w:rsidR="005C108E" w:rsidRPr="00431DAF" w:rsidRDefault="005C108E" w:rsidP="005C108E">
      <w:pPr>
        <w:ind w:firstLine="263"/>
        <w:jc w:val="both"/>
        <w:rPr>
          <w:color w:val="000000"/>
        </w:rPr>
      </w:pPr>
      <w:bookmarkStart w:id="0" w:name="_GoBack"/>
      <w:bookmarkEnd w:id="0"/>
    </w:p>
    <w:tbl>
      <w:tblPr>
        <w:tblW w:w="9011" w:type="dxa"/>
        <w:tblInd w:w="97" w:type="dxa"/>
        <w:tblLook w:val="0000" w:firstRow="0" w:lastRow="0" w:firstColumn="0" w:lastColumn="0" w:noHBand="0" w:noVBand="0"/>
      </w:tblPr>
      <w:tblGrid>
        <w:gridCol w:w="9011"/>
      </w:tblGrid>
      <w:tr w:rsidR="005C108E" w:rsidTr="00460C9A">
        <w:trPr>
          <w:trHeight w:val="464"/>
        </w:trPr>
        <w:tc>
          <w:tcPr>
            <w:tcW w:w="90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108E" w:rsidRDefault="005C108E" w:rsidP="005C108E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t xml:space="preserve"> </w:t>
            </w:r>
          </w:p>
        </w:tc>
      </w:tr>
      <w:tr w:rsidR="005C108E" w:rsidTr="00460C9A">
        <w:trPr>
          <w:trHeight w:val="300"/>
        </w:trPr>
        <w:tc>
          <w:tcPr>
            <w:tcW w:w="9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108E" w:rsidRDefault="005C108E" w:rsidP="00460C9A">
            <w:pPr>
              <w:rPr>
                <w:color w:val="000000"/>
                <w:sz w:val="20"/>
                <w:szCs w:val="20"/>
              </w:rPr>
            </w:pPr>
          </w:p>
        </w:tc>
      </w:tr>
      <w:tr w:rsidR="005C108E" w:rsidTr="00460C9A">
        <w:trPr>
          <w:trHeight w:val="300"/>
        </w:trPr>
        <w:tc>
          <w:tcPr>
            <w:tcW w:w="9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108E" w:rsidRDefault="005C108E" w:rsidP="00460C9A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5C108E" w:rsidRPr="00A8046E" w:rsidRDefault="005C108E" w:rsidP="005C108E">
      <w:pPr>
        <w:ind w:firstLine="180"/>
        <w:jc w:val="both"/>
        <w:rPr>
          <w:b/>
        </w:rPr>
      </w:pPr>
    </w:p>
    <w:p w:rsidR="005C108E" w:rsidRDefault="005C108E" w:rsidP="005C108E">
      <w:pPr>
        <w:ind w:firstLine="900"/>
        <w:jc w:val="both"/>
      </w:pPr>
    </w:p>
    <w:p w:rsidR="005C108E" w:rsidRDefault="005C108E" w:rsidP="005C108E">
      <w:pPr>
        <w:ind w:firstLine="720"/>
        <w:jc w:val="both"/>
      </w:pPr>
    </w:p>
    <w:p w:rsidR="005C108E" w:rsidRDefault="005C108E" w:rsidP="005C108E">
      <w:pPr>
        <w:ind w:firstLine="720"/>
        <w:jc w:val="right"/>
      </w:pPr>
      <w:r>
        <w:t xml:space="preserve">Г.С. </w:t>
      </w:r>
      <w:proofErr w:type="spellStart"/>
      <w:r>
        <w:t>Шилинг</w:t>
      </w:r>
      <w:proofErr w:type="spellEnd"/>
    </w:p>
    <w:p w:rsidR="005C108E" w:rsidRDefault="005C108E" w:rsidP="005C108E">
      <w:pPr>
        <w:ind w:firstLine="720"/>
        <w:jc w:val="right"/>
      </w:pPr>
    </w:p>
    <w:p w:rsidR="005C108E" w:rsidRDefault="005C108E" w:rsidP="005C108E">
      <w:pPr>
        <w:ind w:firstLine="720"/>
      </w:pPr>
      <w:r>
        <w:t>22.11</w:t>
      </w:r>
      <w:r w:rsidRPr="00677F10">
        <w:t>.201</w:t>
      </w:r>
      <w:r>
        <w:t>8</w:t>
      </w:r>
      <w:r w:rsidRPr="00677F10">
        <w:t xml:space="preserve"> г.</w:t>
      </w:r>
    </w:p>
    <w:p w:rsidR="00DF78D8" w:rsidRDefault="001441BA"/>
    <w:sectPr w:rsidR="00DF78D8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CCC" w:rsidRDefault="001441BA" w:rsidP="00A263E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C5CCC" w:rsidRDefault="001441B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CCC" w:rsidRDefault="001441BA" w:rsidP="00A263E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C5CCC" w:rsidRDefault="001441BA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D628C"/>
    <w:multiLevelType w:val="hybridMultilevel"/>
    <w:tmpl w:val="28FA5E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917525"/>
    <w:multiLevelType w:val="multilevel"/>
    <w:tmpl w:val="1F8CB6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7B"/>
    <w:rsid w:val="001441BA"/>
    <w:rsid w:val="00163337"/>
    <w:rsid w:val="004372E2"/>
    <w:rsid w:val="005C108E"/>
    <w:rsid w:val="00643D75"/>
    <w:rsid w:val="00881112"/>
    <w:rsid w:val="00916AD7"/>
    <w:rsid w:val="00EA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108E"/>
    <w:pPr>
      <w:keepNext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10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3">
    <w:name w:val="Диссертация"/>
    <w:basedOn w:val="a4"/>
    <w:rsid w:val="005C108E"/>
    <w:pPr>
      <w:spacing w:after="0"/>
      <w:ind w:firstLine="567"/>
      <w:jc w:val="both"/>
    </w:pPr>
    <w:rPr>
      <w:sz w:val="28"/>
      <w:szCs w:val="20"/>
    </w:rPr>
  </w:style>
  <w:style w:type="paragraph" w:styleId="a5">
    <w:name w:val="footer"/>
    <w:basedOn w:val="a"/>
    <w:link w:val="a6"/>
    <w:rsid w:val="005C10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C10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5C108E"/>
  </w:style>
  <w:style w:type="paragraph" w:customStyle="1" w:styleId="a8">
    <w:name w:val=" Знак Знак Знак Знак"/>
    <w:basedOn w:val="a"/>
    <w:rsid w:val="005C108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ody Text"/>
    <w:basedOn w:val="a"/>
    <w:link w:val="a9"/>
    <w:uiPriority w:val="99"/>
    <w:semiHidden/>
    <w:unhideWhenUsed/>
    <w:rsid w:val="005C108E"/>
    <w:pPr>
      <w:spacing w:after="120"/>
    </w:pPr>
  </w:style>
  <w:style w:type="character" w:customStyle="1" w:styleId="a9">
    <w:name w:val="Основной текст Знак"/>
    <w:basedOn w:val="a0"/>
    <w:link w:val="a4"/>
    <w:uiPriority w:val="99"/>
    <w:semiHidden/>
    <w:rsid w:val="005C10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108E"/>
    <w:pPr>
      <w:keepNext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10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3">
    <w:name w:val="Диссертация"/>
    <w:basedOn w:val="a4"/>
    <w:rsid w:val="005C108E"/>
    <w:pPr>
      <w:spacing w:after="0"/>
      <w:ind w:firstLine="567"/>
      <w:jc w:val="both"/>
    </w:pPr>
    <w:rPr>
      <w:sz w:val="28"/>
      <w:szCs w:val="20"/>
    </w:rPr>
  </w:style>
  <w:style w:type="paragraph" w:styleId="a5">
    <w:name w:val="footer"/>
    <w:basedOn w:val="a"/>
    <w:link w:val="a6"/>
    <w:rsid w:val="005C10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C10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5C108E"/>
  </w:style>
  <w:style w:type="paragraph" w:customStyle="1" w:styleId="a8">
    <w:name w:val=" Знак Знак Знак Знак"/>
    <w:basedOn w:val="a"/>
    <w:rsid w:val="005C108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ody Text"/>
    <w:basedOn w:val="a"/>
    <w:link w:val="a9"/>
    <w:uiPriority w:val="99"/>
    <w:semiHidden/>
    <w:unhideWhenUsed/>
    <w:rsid w:val="005C108E"/>
    <w:pPr>
      <w:spacing w:after="120"/>
    </w:pPr>
  </w:style>
  <w:style w:type="character" w:customStyle="1" w:styleId="a9">
    <w:name w:val="Основной текст Знак"/>
    <w:basedOn w:val="a0"/>
    <w:link w:val="a4"/>
    <w:uiPriority w:val="99"/>
    <w:semiHidden/>
    <w:rsid w:val="005C10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БПГУ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2018-11-22T02:55:00Z</dcterms:created>
  <dcterms:modified xsi:type="dcterms:W3CDTF">2018-11-22T02:56:00Z</dcterms:modified>
</cp:coreProperties>
</file>