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A4A" w:rsidRDefault="004A3A4A" w:rsidP="004A3A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Филологический факультет</w:t>
      </w: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дополнительной профессиональной компетенции 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Кд-3 </w:t>
      </w:r>
    </w:p>
    <w:p w:rsidR="004A3A4A" w:rsidRP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A3A4A">
        <w:rPr>
          <w:rFonts w:ascii="Times New Roman" w:hAnsi="Times New Roman" w:cs="Times New Roman"/>
          <w:b/>
          <w:bCs/>
          <w:sz w:val="24"/>
          <w:szCs w:val="24"/>
        </w:rPr>
        <w:t>«владеет приемами анализа языковых единиц, интерпретации текстов различных видов и жанров в синхроническом и диахроническом аспектах»</w:t>
      </w: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 освоении О</w:t>
      </w:r>
      <w:r w:rsidR="000F470B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, реализующей ФГОС ВО</w:t>
      </w: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Направление подготовки 44.03.01 </w:t>
      </w:r>
      <w:r>
        <w:rPr>
          <w:rFonts w:ascii="Times New Roman" w:hAnsi="Times New Roman" w:cs="Times New Roman"/>
          <w:sz w:val="24"/>
          <w:szCs w:val="24"/>
        </w:rPr>
        <w:t>Педагогическое образование</w:t>
      </w: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Профиль</w:t>
      </w:r>
      <w:r w:rsidRPr="00050769">
        <w:rPr>
          <w:rFonts w:ascii="Times New Roman" w:hAnsi="Times New Roman" w:cs="Times New Roman"/>
          <w:b/>
          <w:bCs/>
          <w:sz w:val="24"/>
          <w:szCs w:val="24"/>
        </w:rPr>
        <w:t xml:space="preserve">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Филологическое образование</w:t>
      </w:r>
    </w:p>
    <w:p w:rsidR="004A3A4A" w:rsidRDefault="004A3A4A" w:rsidP="004A3A4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Квалификация (степень) выпускника </w:t>
      </w:r>
      <w:r>
        <w:rPr>
          <w:rFonts w:ascii="Times New Roman" w:hAnsi="Times New Roman" w:cs="Times New Roman"/>
          <w:sz w:val="24"/>
          <w:szCs w:val="24"/>
        </w:rPr>
        <w:t>бакалавр</w:t>
      </w:r>
    </w:p>
    <w:p w:rsidR="004A3A4A" w:rsidRDefault="004A3A4A" w:rsidP="004A3A4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769">
        <w:rPr>
          <w:rFonts w:ascii="Times New Roman" w:hAnsi="Times New Roman" w:cs="Times New Roman"/>
          <w:b/>
          <w:bCs/>
          <w:sz w:val="24"/>
          <w:szCs w:val="24"/>
        </w:rPr>
        <w:t>Нормативный срок обучения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 года</w:t>
      </w:r>
    </w:p>
    <w:p w:rsidR="004A3A4A" w:rsidRDefault="004A3A4A" w:rsidP="004A3A4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3A4A" w:rsidRPr="00050769" w:rsidRDefault="004A3A4A" w:rsidP="004A3A4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Бийск – 2016</w:t>
      </w: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0290">
        <w:rPr>
          <w:rFonts w:ascii="Times New Roman" w:hAnsi="Times New Roman" w:cs="Times New Roman"/>
          <w:sz w:val="24"/>
          <w:szCs w:val="24"/>
        </w:rPr>
        <w:lastRenderedPageBreak/>
        <w:t>ПАСПОРТ И ПРОГРАММА ФОРМИРОВАНИЯ</w:t>
      </w:r>
    </w:p>
    <w:p w:rsidR="004A3A4A" w:rsidRP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A4A">
        <w:rPr>
          <w:rFonts w:ascii="Times New Roman" w:hAnsi="Times New Roman" w:cs="Times New Roman"/>
          <w:sz w:val="24"/>
          <w:szCs w:val="24"/>
        </w:rPr>
        <w:t xml:space="preserve">у студентов </w:t>
      </w:r>
      <w:r w:rsidRPr="004A3A4A">
        <w:rPr>
          <w:rFonts w:ascii="Times New Roman" w:hAnsi="Times New Roman"/>
          <w:sz w:val="24"/>
          <w:szCs w:val="24"/>
        </w:rPr>
        <w:t>дополнительной профессиональной компетенции</w:t>
      </w:r>
    </w:p>
    <w:p w:rsidR="004A3A4A" w:rsidRPr="009157D7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ПКд-3  – </w:t>
      </w:r>
      <w:r w:rsidRPr="004A3A4A">
        <w:rPr>
          <w:rFonts w:ascii="Times New Roman" w:hAnsi="Times New Roman" w:cs="Times New Roman"/>
          <w:b/>
          <w:bCs/>
          <w:sz w:val="24"/>
          <w:szCs w:val="24"/>
        </w:rPr>
        <w:t>владеет приемами анализа языковых единиц, интерпретации текстов различных видов и жанров в синхроническом и диахроническом аспектах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4A3A4A" w:rsidRPr="009157D7" w:rsidRDefault="004A3A4A" w:rsidP="004A3A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4A3A4A" w:rsidRPr="00FE407E" w:rsidRDefault="004A3A4A" w:rsidP="004A3A4A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Определение, содержание и основные сущностные характеристики компетенции</w:t>
      </w:r>
      <w:bookmarkStart w:id="0" w:name="_GoBack"/>
      <w:bookmarkEnd w:id="0"/>
    </w:p>
    <w:p w:rsidR="004A3A4A" w:rsidRDefault="004A3A4A" w:rsidP="004A3A4A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0290">
        <w:rPr>
          <w:rFonts w:ascii="Times New Roman" w:hAnsi="Times New Roman" w:cs="Times New Roman"/>
          <w:sz w:val="24"/>
          <w:szCs w:val="24"/>
        </w:rPr>
        <w:t xml:space="preserve">Компетенция </w:t>
      </w:r>
      <w:r>
        <w:rPr>
          <w:rFonts w:ascii="Times New Roman" w:hAnsi="Times New Roman" w:cs="Times New Roman"/>
          <w:sz w:val="24"/>
          <w:szCs w:val="24"/>
        </w:rPr>
        <w:t xml:space="preserve">относится к разряду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вузом, отражающих специфику подготовки выпускника-бакалавра, обучающегося по профилю Филологическое образование. Формирование этой компетенции необходимо для предметной подготовки бакалавра-филолога в части формирования системных знаний в области</w:t>
      </w:r>
      <w:r w:rsidR="00895153">
        <w:rPr>
          <w:rFonts w:ascii="Times New Roman" w:hAnsi="Times New Roman" w:cs="Times New Roman"/>
          <w:sz w:val="24"/>
          <w:szCs w:val="24"/>
        </w:rPr>
        <w:t xml:space="preserve"> филологии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3A4A" w:rsidRDefault="004A3A4A" w:rsidP="004A3A4A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</w:t>
      </w:r>
      <w:r w:rsidRPr="001A5B29">
        <w:rPr>
          <w:rFonts w:ascii="Times New Roman" w:hAnsi="Times New Roman" w:cs="Times New Roman"/>
          <w:sz w:val="24"/>
          <w:szCs w:val="24"/>
        </w:rPr>
        <w:t>фундаментальной</w:t>
      </w:r>
      <w:r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лингвистического цикла для компетентного решения профессиональных задач, связанных с подготовкой бакалавра-филолога. Когнитивная составляющая этой компетенции основана на знании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синхронно-диахронного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устройства языковой системы</w:t>
      </w:r>
      <w:r w:rsidR="00895153">
        <w:rPr>
          <w:rFonts w:ascii="Times New Roman" w:hAnsi="Times New Roman" w:cs="Times New Roman"/>
          <w:sz w:val="24"/>
          <w:szCs w:val="24"/>
        </w:rPr>
        <w:t>, методов анализа художественного произведения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составляющая формируется на основе знания видов и методик анализа языковых </w:t>
      </w:r>
      <w:r w:rsidR="00895153">
        <w:rPr>
          <w:rFonts w:ascii="Times New Roman" w:hAnsi="Times New Roman" w:cs="Times New Roman"/>
          <w:sz w:val="24"/>
          <w:szCs w:val="24"/>
        </w:rPr>
        <w:t xml:space="preserve">и литературоведческих </w:t>
      </w:r>
      <w:r>
        <w:rPr>
          <w:rFonts w:ascii="Times New Roman" w:hAnsi="Times New Roman" w:cs="Times New Roman"/>
          <w:sz w:val="24"/>
          <w:szCs w:val="24"/>
        </w:rPr>
        <w:t>единиц разных уровней в разные исторические эпохи.</w:t>
      </w:r>
    </w:p>
    <w:p w:rsidR="004A3A4A" w:rsidRDefault="004A3A4A" w:rsidP="004A3A4A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407E"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Бакалавр знает:</w:t>
      </w: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особенности фонетических, лексических, словообразовательных, морфологических, синтаксических, стилистических единиц старославянского и древнерусского языков и законы их функционирования;</w:t>
      </w:r>
    </w:p>
    <w:p w:rsidR="00895153" w:rsidRDefault="00895153" w:rsidP="004A3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структуру художественного текста;</w:t>
      </w: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умеет:</w:t>
      </w: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выполнять фонетический, лексический, морфемный, словообразовательный,  морфологический, синтаксический, стилистический анализ;</w:t>
      </w:r>
    </w:p>
    <w:p w:rsidR="00895153" w:rsidRDefault="00895153" w:rsidP="004A3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выполнять анализ художественного текста;</w:t>
      </w: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Pr="001B26AF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26AF"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</w:p>
    <w:p w:rsidR="004A3A4A" w:rsidRDefault="004A3A4A" w:rsidP="004A3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методикой анализа</w:t>
      </w:r>
      <w:r w:rsidR="00895153">
        <w:rPr>
          <w:rFonts w:ascii="Times New Roman" w:hAnsi="Times New Roman" w:cs="Times New Roman"/>
          <w:sz w:val="24"/>
          <w:szCs w:val="24"/>
        </w:rPr>
        <w:t xml:space="preserve"> языковых единиц разных уровней; методикой литературоведческого анализа.</w:t>
      </w:r>
    </w:p>
    <w:p w:rsidR="004A3A4A" w:rsidRDefault="004A3A4A" w:rsidP="004A3A4A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Pr="00DD105C" w:rsidRDefault="004A3A4A" w:rsidP="004A3A4A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105C"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 w:rsidRPr="00DD105C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DD105C"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4A3A4A" w:rsidRPr="00DD105C" w:rsidRDefault="004A3A4A" w:rsidP="004A3A4A">
      <w:pPr>
        <w:pStyle w:val="1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4A3A4A" w:rsidRPr="00D21511" w:rsidTr="00ED08A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4A" w:rsidRPr="00D21511" w:rsidRDefault="004A3A4A" w:rsidP="00ED08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Уровни </w:t>
            </w:r>
            <w:proofErr w:type="spellStart"/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4A" w:rsidRPr="00B727D1" w:rsidRDefault="004A3A4A" w:rsidP="00ED08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727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Основные признаки уровня</w:t>
            </w:r>
          </w:p>
        </w:tc>
      </w:tr>
      <w:tr w:rsidR="004A3A4A" w:rsidRPr="00D21511" w:rsidTr="00ED08A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4A" w:rsidRPr="00D21511" w:rsidRDefault="004A3A4A" w:rsidP="00ED08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15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4A" w:rsidRPr="00B727D1" w:rsidRDefault="004A3A4A" w:rsidP="00ED08AD">
            <w:pPr>
              <w:pStyle w:val="a3"/>
              <w:tabs>
                <w:tab w:val="clear" w:pos="360"/>
                <w:tab w:val="clear" w:pos="756"/>
                <w:tab w:val="num" w:pos="-52"/>
              </w:tabs>
              <w:spacing w:line="240" w:lineRule="auto"/>
              <w:ind w:left="0"/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</w:pPr>
            <w:r w:rsidRPr="00B727D1"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  <w:t>знает:</w:t>
            </w:r>
          </w:p>
          <w:p w:rsidR="00B727D1" w:rsidRPr="00B727D1" w:rsidRDefault="004A3A4A" w:rsidP="00B727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фонетическую и морфологическую системы языка</w:t>
            </w:r>
            <w:r w:rsid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историческом аспекте</w:t>
            </w: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  <w:r w:rsidR="00B727D1" w:rsidRPr="00B727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строение литературного произведения с точки зрения дихотомического подхода</w:t>
            </w:r>
          </w:p>
          <w:p w:rsidR="00B727D1" w:rsidRPr="00B727D1" w:rsidRDefault="00B727D1" w:rsidP="00B727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27D1">
              <w:rPr>
                <w:rFonts w:ascii="Times New Roman" w:eastAsia="Times New Roman" w:hAnsi="Times New Roman" w:cs="Times New Roman"/>
                <w:sz w:val="24"/>
                <w:szCs w:val="24"/>
              </w:rPr>
              <w:t>(допускает ошибки в определении формально-содержательных функций элементов литературного произведения)</w:t>
            </w:r>
          </w:p>
          <w:p w:rsidR="004A3A4A" w:rsidRPr="00B727D1" w:rsidRDefault="004A3A4A" w:rsidP="00ED08AD">
            <w:pPr>
              <w:pStyle w:val="a3"/>
              <w:tabs>
                <w:tab w:val="clear" w:pos="360"/>
                <w:tab w:val="clear" w:pos="756"/>
                <w:tab w:val="num" w:pos="-52"/>
              </w:tabs>
              <w:spacing w:line="240" w:lineRule="auto"/>
              <w:ind w:left="128"/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</w:pPr>
            <w:r w:rsidRPr="00B727D1"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  <w:t>умеет:</w:t>
            </w:r>
          </w:p>
          <w:p w:rsidR="004A3A4A" w:rsidRPr="00B727D1" w:rsidRDefault="004A3A4A" w:rsidP="00B727D1">
            <w:pPr>
              <w:tabs>
                <w:tab w:val="num" w:pos="-52"/>
              </w:tabs>
              <w:spacing w:after="0" w:line="240" w:lineRule="auto"/>
              <w:ind w:left="12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выявлять причины разной интерпретации языковых фактов; - пользоваться этимологическими словарями;</w:t>
            </w:r>
            <w:r w:rsidR="00B727D1" w:rsidRPr="00B727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727D1" w:rsidRPr="00B727D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выполнять формально-содержательный анализ литературного произведения (допускает нарушения системности анализа, взаимосвязанности его формального и содержательного уровней)</w:t>
            </w:r>
          </w:p>
          <w:p w:rsidR="004A3A4A" w:rsidRPr="00B727D1" w:rsidRDefault="004A3A4A" w:rsidP="00ED08AD">
            <w:pPr>
              <w:pStyle w:val="a3"/>
              <w:tabs>
                <w:tab w:val="clear" w:pos="360"/>
                <w:tab w:val="clear" w:pos="756"/>
                <w:tab w:val="num" w:pos="-52"/>
              </w:tabs>
              <w:spacing w:line="240" w:lineRule="auto"/>
              <w:ind w:left="128"/>
              <w:rPr>
                <w:rFonts w:ascii="Times New Roman" w:hAnsi="Times New Roman"/>
                <w:i/>
                <w:iCs/>
                <w:lang w:eastAsia="en-US"/>
              </w:rPr>
            </w:pPr>
            <w:r w:rsidRPr="00B727D1"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  <w:t>владеет</w:t>
            </w:r>
            <w:r w:rsidRPr="00B727D1">
              <w:rPr>
                <w:rFonts w:ascii="Times New Roman" w:hAnsi="Times New Roman"/>
                <w:i/>
                <w:iCs/>
                <w:lang w:eastAsia="en-US"/>
              </w:rPr>
              <w:t>:</w:t>
            </w:r>
          </w:p>
          <w:p w:rsidR="00B727D1" w:rsidRPr="00B727D1" w:rsidRDefault="004A3A4A" w:rsidP="00B727D1">
            <w:pPr>
              <w:tabs>
                <w:tab w:val="num" w:pos="-5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изменения различных частей речи; </w:t>
            </w:r>
            <w:r w:rsidR="00B727D1" w:rsidRPr="00B727D1">
              <w:rPr>
                <w:rFonts w:ascii="Times New Roman" w:eastAsia="Times New Roman" w:hAnsi="Times New Roman" w:cs="Times New Roman"/>
                <w:sz w:val="24"/>
                <w:szCs w:val="24"/>
              </w:rPr>
              <w:t>в целом методикой формально-содержательного анализа</w:t>
            </w:r>
          </w:p>
        </w:tc>
      </w:tr>
      <w:tr w:rsidR="004A3A4A" w:rsidRPr="00D21511" w:rsidTr="00ED08A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4A" w:rsidRPr="00D21511" w:rsidRDefault="004A3A4A" w:rsidP="00ED08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15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D1" w:rsidRPr="00B727D1" w:rsidRDefault="00B727D1" w:rsidP="00B727D1">
            <w:pPr>
              <w:pStyle w:val="a3"/>
              <w:tabs>
                <w:tab w:val="clear" w:pos="360"/>
                <w:tab w:val="clear" w:pos="756"/>
                <w:tab w:val="num" w:pos="-52"/>
              </w:tabs>
              <w:spacing w:line="240" w:lineRule="auto"/>
              <w:ind w:left="0"/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</w:pPr>
            <w:r w:rsidRPr="00B727D1"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  <w:t>знает:</w:t>
            </w:r>
          </w:p>
          <w:p w:rsidR="00B727D1" w:rsidRPr="00B727D1" w:rsidRDefault="00B727D1" w:rsidP="00B727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фонетическую и морфологическую системы языка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историческом аспекте</w:t>
            </w: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  <w:r w:rsidRPr="00B727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строение литературного произведения с точки зрения дихотомического подхода</w:t>
            </w:r>
          </w:p>
          <w:p w:rsidR="00B727D1" w:rsidRPr="00B727D1" w:rsidRDefault="00B727D1" w:rsidP="00B727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27D1">
              <w:rPr>
                <w:rFonts w:ascii="Times New Roman" w:eastAsia="Times New Roman" w:hAnsi="Times New Roman" w:cs="Times New Roman"/>
                <w:sz w:val="24"/>
                <w:szCs w:val="24"/>
              </w:rPr>
              <w:t>(допускает ошибки в определении формально-содержательных функций элементов литературного произведения)</w:t>
            </w:r>
          </w:p>
          <w:p w:rsidR="00B727D1" w:rsidRPr="00B727D1" w:rsidRDefault="00B727D1" w:rsidP="00B727D1">
            <w:pPr>
              <w:pStyle w:val="a3"/>
              <w:tabs>
                <w:tab w:val="clear" w:pos="360"/>
                <w:tab w:val="clear" w:pos="756"/>
                <w:tab w:val="num" w:pos="-52"/>
              </w:tabs>
              <w:spacing w:line="240" w:lineRule="auto"/>
              <w:ind w:left="128"/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</w:pPr>
            <w:r w:rsidRPr="00B727D1"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  <w:t>умеет:</w:t>
            </w:r>
          </w:p>
          <w:p w:rsidR="00B727D1" w:rsidRPr="00B727D1" w:rsidRDefault="00B727D1" w:rsidP="00B727D1">
            <w:pPr>
              <w:tabs>
                <w:tab w:val="num" w:pos="-52"/>
              </w:tabs>
              <w:spacing w:after="0" w:line="240" w:lineRule="auto"/>
              <w:ind w:left="12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выявлять причины разной интерпретации языковых фактов; - пользоваться этимологическими словарями;</w:t>
            </w:r>
            <w:r w:rsidRPr="00B727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формально-содержательный анализ литературного произведения (допускает нарушения системности анализа, взаимосвязанности его формального и содержательного уровней)</w:t>
            </w:r>
          </w:p>
          <w:p w:rsidR="00B727D1" w:rsidRPr="00B727D1" w:rsidRDefault="00B727D1" w:rsidP="00B727D1">
            <w:pPr>
              <w:pStyle w:val="a3"/>
              <w:tabs>
                <w:tab w:val="clear" w:pos="360"/>
                <w:tab w:val="clear" w:pos="756"/>
                <w:tab w:val="num" w:pos="-52"/>
              </w:tabs>
              <w:spacing w:line="240" w:lineRule="auto"/>
              <w:ind w:left="128"/>
              <w:rPr>
                <w:rFonts w:ascii="Times New Roman" w:hAnsi="Times New Roman"/>
                <w:i/>
                <w:iCs/>
                <w:lang w:eastAsia="en-US"/>
              </w:rPr>
            </w:pPr>
            <w:r w:rsidRPr="00B727D1"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  <w:t>владеет</w:t>
            </w:r>
            <w:r w:rsidRPr="00B727D1">
              <w:rPr>
                <w:rFonts w:ascii="Times New Roman" w:hAnsi="Times New Roman"/>
                <w:i/>
                <w:iCs/>
                <w:lang w:eastAsia="en-US"/>
              </w:rPr>
              <w:t>:</w:t>
            </w:r>
          </w:p>
          <w:p w:rsidR="00B727D1" w:rsidRPr="00B727D1" w:rsidRDefault="00B727D1" w:rsidP="00B727D1">
            <w:pPr>
              <w:tabs>
                <w:tab w:val="num" w:pos="-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изменения различных частей речи; </w:t>
            </w:r>
            <w:r w:rsidRPr="00B727D1">
              <w:rPr>
                <w:rFonts w:ascii="Times New Roman" w:eastAsia="Times New Roman" w:hAnsi="Times New Roman" w:cs="Times New Roman"/>
                <w:sz w:val="24"/>
                <w:szCs w:val="24"/>
              </w:rPr>
              <w:t>в целом методикой формально-содержательного анализа</w:t>
            </w:r>
          </w:p>
        </w:tc>
      </w:tr>
      <w:tr w:rsidR="004A3A4A" w:rsidRPr="00D21511" w:rsidTr="00ED08A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A4A" w:rsidRPr="00D21511" w:rsidRDefault="004A3A4A" w:rsidP="00ED08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15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7D1" w:rsidRPr="00B727D1" w:rsidRDefault="00B727D1" w:rsidP="00B727D1">
            <w:pPr>
              <w:pStyle w:val="a3"/>
              <w:tabs>
                <w:tab w:val="clear" w:pos="360"/>
                <w:tab w:val="clear" w:pos="756"/>
                <w:tab w:val="num" w:pos="-52"/>
              </w:tabs>
              <w:spacing w:line="240" w:lineRule="auto"/>
              <w:ind w:left="0"/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</w:pPr>
            <w:r w:rsidRPr="00B727D1"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  <w:t>знает:</w:t>
            </w:r>
          </w:p>
          <w:p w:rsidR="00B727D1" w:rsidRPr="00B727D1" w:rsidRDefault="00B727D1" w:rsidP="00B727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495CB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глубоко знает </w:t>
            </w: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фонетическую и морфологическую системы языка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историческом аспекте</w:t>
            </w: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  <w:r w:rsidRPr="00B727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строение литературного произведения с точки зрения дихотомического подхода</w:t>
            </w:r>
          </w:p>
          <w:p w:rsidR="00B727D1" w:rsidRPr="00B727D1" w:rsidRDefault="00B727D1" w:rsidP="00B727D1">
            <w:pPr>
              <w:pStyle w:val="a3"/>
              <w:tabs>
                <w:tab w:val="clear" w:pos="360"/>
                <w:tab w:val="clear" w:pos="756"/>
                <w:tab w:val="num" w:pos="-52"/>
              </w:tabs>
              <w:spacing w:line="240" w:lineRule="auto"/>
              <w:ind w:left="128"/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</w:pPr>
            <w:r w:rsidRPr="00B727D1"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  <w:t>умеет:</w:t>
            </w:r>
          </w:p>
          <w:p w:rsidR="00B727D1" w:rsidRPr="00B727D1" w:rsidRDefault="00B727D1" w:rsidP="00B727D1">
            <w:pPr>
              <w:tabs>
                <w:tab w:val="num" w:pos="-52"/>
              </w:tabs>
              <w:spacing w:after="0" w:line="240" w:lineRule="auto"/>
              <w:ind w:left="12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выявлять причины разной интерпретации языковых фактов; - пользоваться этимологическими словарями;</w:t>
            </w:r>
            <w:r w:rsidRPr="00B727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формально-содержательный анализ литературного произведения </w:t>
            </w:r>
          </w:p>
          <w:p w:rsidR="00B727D1" w:rsidRPr="00B727D1" w:rsidRDefault="00B727D1" w:rsidP="00B727D1">
            <w:pPr>
              <w:pStyle w:val="a3"/>
              <w:tabs>
                <w:tab w:val="clear" w:pos="360"/>
                <w:tab w:val="clear" w:pos="756"/>
                <w:tab w:val="num" w:pos="-52"/>
              </w:tabs>
              <w:spacing w:line="240" w:lineRule="auto"/>
              <w:ind w:left="128"/>
              <w:rPr>
                <w:rFonts w:ascii="Times New Roman" w:hAnsi="Times New Roman"/>
                <w:i/>
                <w:iCs/>
                <w:lang w:eastAsia="en-US"/>
              </w:rPr>
            </w:pPr>
            <w:r w:rsidRPr="00B727D1"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  <w:t>владеет</w:t>
            </w:r>
            <w:r w:rsidRPr="00B727D1">
              <w:rPr>
                <w:rFonts w:ascii="Times New Roman" w:hAnsi="Times New Roman"/>
                <w:i/>
                <w:iCs/>
                <w:lang w:eastAsia="en-US"/>
              </w:rPr>
              <w:t>:</w:t>
            </w:r>
          </w:p>
          <w:p w:rsidR="00B727D1" w:rsidRPr="00B727D1" w:rsidRDefault="00B727D1" w:rsidP="00B727D1">
            <w:pPr>
              <w:tabs>
                <w:tab w:val="num" w:pos="-5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27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изменения различных частей речи; </w:t>
            </w:r>
            <w:r w:rsidRPr="00B727D1">
              <w:rPr>
                <w:rFonts w:ascii="Times New Roman" w:eastAsia="Times New Roman" w:hAnsi="Times New Roman" w:cs="Times New Roman"/>
                <w:sz w:val="24"/>
                <w:szCs w:val="24"/>
              </w:rPr>
              <w:t>в целом методикой формально-содержательного анализа</w:t>
            </w:r>
            <w:r w:rsidR="00495CBA">
              <w:rPr>
                <w:rFonts w:ascii="Times New Roman" w:eastAsia="Times New Roman" w:hAnsi="Times New Roman" w:cs="Times New Roman"/>
                <w:sz w:val="24"/>
                <w:szCs w:val="24"/>
              </w:rPr>
              <w:t>, глубоко владеет методикой анализа художественного текста.</w:t>
            </w:r>
          </w:p>
        </w:tc>
      </w:tr>
    </w:tbl>
    <w:p w:rsidR="004A3A4A" w:rsidRPr="001B26AF" w:rsidRDefault="004A3A4A" w:rsidP="004A3A4A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4A3A4A" w:rsidRDefault="004A3A4A" w:rsidP="004A3A4A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Названия учебных дисциплин, модулей, практик (или их разделов), планируемых для включения в учебный план О</w:t>
      </w:r>
      <w:r w:rsidR="000F470B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495CBA">
        <w:rPr>
          <w:rFonts w:ascii="Times New Roman" w:hAnsi="Times New Roman" w:cs="Times New Roman"/>
          <w:b/>
          <w:bCs/>
          <w:sz w:val="24"/>
          <w:szCs w:val="24"/>
        </w:rPr>
        <w:t>ля</w:t>
      </w:r>
      <w:proofErr w:type="gramEnd"/>
      <w:r w:rsidR="00495CBA"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 компетенции ПКд-3:</w:t>
      </w:r>
    </w:p>
    <w:tbl>
      <w:tblPr>
        <w:tblW w:w="11260" w:type="dxa"/>
        <w:tblInd w:w="93" w:type="dxa"/>
        <w:tblLook w:val="04A0"/>
      </w:tblPr>
      <w:tblGrid>
        <w:gridCol w:w="11260"/>
      </w:tblGrid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Современный русский язык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 русской литературы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 зарубежной литературы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Русская диалектология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Фольклор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Старославянский язык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 русского литературного языка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Методика обучения и воспитания (Русский язык)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Методика обучения и воспитания (Литература)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Лингвистическое обеспечение коммуникаций в системе образования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Практическая журналистика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Литературное редактирование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 русской литературной критики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Современные интерпретации русской классики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Филологический анализ текста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Основы методологии научного исследования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Методы изучения литературы</w:t>
            </w:r>
          </w:p>
        </w:tc>
      </w:tr>
      <w:tr w:rsidR="00495CBA" w:rsidRPr="00495CBA" w:rsidTr="00495CBA">
        <w:trPr>
          <w:trHeight w:val="49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Учебная практика (практика по получению первичных профессиональных умений и навыков, в т.ч. первичных умений и навыков научно-исследовательской деятельности)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Педагогическая практика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Преддипломная практика</w:t>
            </w:r>
          </w:p>
        </w:tc>
      </w:tr>
      <w:tr w:rsidR="00495CBA" w:rsidRPr="00495CBA" w:rsidTr="00495CBA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CBA" w:rsidRPr="00495CBA" w:rsidRDefault="00495CBA" w:rsidP="00495C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5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итоговая аттестация</w:t>
            </w:r>
          </w:p>
        </w:tc>
      </w:tr>
    </w:tbl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Базовая структура знаний, необходимых студенту для освоения данной компетенции:</w:t>
      </w: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 w:rsidRPr="00FA1800">
        <w:rPr>
          <w:rFonts w:ascii="Times New Roman" w:hAnsi="Times New Roman" w:cs="Times New Roman"/>
          <w:sz w:val="24"/>
          <w:szCs w:val="24"/>
        </w:rPr>
        <w:t>- уровневая система языка</w:t>
      </w:r>
      <w:r>
        <w:rPr>
          <w:rFonts w:ascii="Times New Roman" w:hAnsi="Times New Roman" w:cs="Times New Roman"/>
          <w:sz w:val="24"/>
          <w:szCs w:val="24"/>
        </w:rPr>
        <w:t>;</w:t>
      </w:r>
      <w:r w:rsidR="00495CBA">
        <w:rPr>
          <w:rFonts w:ascii="Times New Roman" w:hAnsi="Times New Roman" w:cs="Times New Roman"/>
          <w:sz w:val="24"/>
          <w:szCs w:val="24"/>
        </w:rPr>
        <w:t xml:space="preserve"> историко-литературный процесс</w:t>
      </w: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функциональные стили русского языка;</w:t>
      </w: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виды языкового </w:t>
      </w:r>
      <w:r w:rsidR="00495CBA">
        <w:rPr>
          <w:rFonts w:ascii="Times New Roman" w:hAnsi="Times New Roman" w:cs="Times New Roman"/>
          <w:sz w:val="24"/>
          <w:szCs w:val="24"/>
        </w:rPr>
        <w:t>и литературоведческого анализа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методы анализа языковых</w:t>
      </w:r>
      <w:r w:rsidR="00495CBA">
        <w:rPr>
          <w:rFonts w:ascii="Times New Roman" w:hAnsi="Times New Roman" w:cs="Times New Roman"/>
          <w:sz w:val="24"/>
          <w:szCs w:val="24"/>
        </w:rPr>
        <w:t xml:space="preserve"> и литературных</w:t>
      </w:r>
      <w:r>
        <w:rPr>
          <w:rFonts w:ascii="Times New Roman" w:hAnsi="Times New Roman" w:cs="Times New Roman"/>
          <w:sz w:val="24"/>
          <w:szCs w:val="24"/>
        </w:rPr>
        <w:t xml:space="preserve"> единиц.</w:t>
      </w: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A4A" w:rsidRDefault="004A3A4A" w:rsidP="004A3A4A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Основные пути, методы и технологии формирования данной компетенции у студентов вуза при освоении О</w:t>
      </w:r>
      <w:r w:rsidR="000F470B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4A3A4A" w:rsidRDefault="004A3A4A" w:rsidP="004A3A4A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практические, лабораторные занятия;</w:t>
      </w:r>
    </w:p>
    <w:p w:rsidR="004A3A4A" w:rsidRDefault="004A3A4A" w:rsidP="004A3A4A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письменных работ (самостоятельные, контрольные, лабораторные работы, анализ текста);</w:t>
      </w:r>
    </w:p>
    <w:p w:rsidR="004A3A4A" w:rsidRDefault="004A3A4A" w:rsidP="004A3A4A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задания, выполняемые на учебной (диалектологической) практике;</w:t>
      </w:r>
    </w:p>
    <w:p w:rsidR="004A3A4A" w:rsidRDefault="004A3A4A" w:rsidP="004A3A4A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педагогическая практика; </w:t>
      </w:r>
    </w:p>
    <w:p w:rsidR="004A3A4A" w:rsidRDefault="004A3A4A" w:rsidP="004A3A4A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4A3A4A" w:rsidRDefault="004A3A4A" w:rsidP="004A3A4A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(викторины, ролевые игры);</w:t>
      </w:r>
    </w:p>
    <w:p w:rsidR="004A3A4A" w:rsidRDefault="004A3A4A" w:rsidP="004A3A4A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курсовых и выпускных квалификационных работ.</w:t>
      </w:r>
    </w:p>
    <w:p w:rsidR="004A3A4A" w:rsidRDefault="004A3A4A" w:rsidP="004A3A4A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4C31">
        <w:rPr>
          <w:rFonts w:ascii="Times New Roman" w:hAnsi="Times New Roman" w:cs="Times New Roman"/>
          <w:sz w:val="24"/>
          <w:szCs w:val="24"/>
        </w:rPr>
        <w:t>Этапы формирования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у студента вуза при освоении О</w:t>
      </w:r>
      <w:r w:rsidR="000F470B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4A3A4A" w:rsidRPr="001B6046" w:rsidRDefault="00495CB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формировании компетенции ПКд-3</w:t>
      </w:r>
      <w:r w:rsidR="004A3A4A" w:rsidRPr="001B6046">
        <w:rPr>
          <w:rFonts w:ascii="Times New Roman" w:hAnsi="Times New Roman" w:cs="Times New Roman"/>
          <w:sz w:val="24"/>
          <w:szCs w:val="24"/>
        </w:rPr>
        <w:t xml:space="preserve"> </w:t>
      </w:r>
      <w:r w:rsidR="004A3A4A" w:rsidRPr="00495CBA">
        <w:rPr>
          <w:rFonts w:ascii="Times New Roman" w:hAnsi="Times New Roman" w:cs="Times New Roman"/>
          <w:sz w:val="24"/>
          <w:szCs w:val="24"/>
        </w:rPr>
        <w:t>«</w:t>
      </w:r>
      <w:r w:rsidRPr="00495CBA">
        <w:rPr>
          <w:rFonts w:ascii="Times New Roman" w:hAnsi="Times New Roman" w:cs="Times New Roman"/>
          <w:bCs/>
          <w:sz w:val="24"/>
          <w:szCs w:val="24"/>
        </w:rPr>
        <w:t>владеет приемами анализа языковых единиц, интерпретации текстов различных видов и жанров в синхроническом и диахроническом аспектах</w:t>
      </w:r>
      <w:r w:rsidR="004A3A4A" w:rsidRPr="00495CBA">
        <w:rPr>
          <w:rFonts w:ascii="Times New Roman" w:hAnsi="Times New Roman" w:cs="Times New Roman"/>
          <w:sz w:val="24"/>
          <w:szCs w:val="24"/>
        </w:rPr>
        <w:t>»</w:t>
      </w:r>
      <w:r w:rsidR="004A3A4A" w:rsidRPr="001B6046">
        <w:rPr>
          <w:rFonts w:ascii="Times New Roman" w:hAnsi="Times New Roman" w:cs="Times New Roman"/>
          <w:sz w:val="24"/>
          <w:szCs w:val="24"/>
        </w:rPr>
        <w:t xml:space="preserve"> можно выделить следующие этапы:</w:t>
      </w:r>
      <w:proofErr w:type="gramEnd"/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Первый этап (1-2 семестры)</w:t>
      </w:r>
      <w:r>
        <w:rPr>
          <w:rFonts w:ascii="Times New Roman" w:hAnsi="Times New Roman" w:cs="Times New Roman"/>
          <w:sz w:val="24"/>
          <w:szCs w:val="24"/>
        </w:rPr>
        <w:t xml:space="preserve"> – направлен на формирование умения выделять и анализировать единицы языковой системы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диахронном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аспекте. </w:t>
      </w: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 w:rsidRPr="00374728">
        <w:rPr>
          <w:rFonts w:ascii="Times New Roman" w:hAnsi="Times New Roman" w:cs="Times New Roman"/>
          <w:b/>
          <w:bCs/>
          <w:sz w:val="24"/>
          <w:szCs w:val="24"/>
        </w:rPr>
        <w:t>Второй этап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(4 семестр) </w:t>
      </w:r>
      <w:r>
        <w:rPr>
          <w:rFonts w:ascii="Times New Roman" w:hAnsi="Times New Roman" w:cs="Times New Roman"/>
          <w:sz w:val="24"/>
          <w:szCs w:val="24"/>
        </w:rPr>
        <w:t xml:space="preserve">– направлен на формирование способности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выделять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анализировать единицы языковой системы с позиций синхронии</w:t>
      </w:r>
      <w:r w:rsidR="00495CBA">
        <w:rPr>
          <w:rFonts w:ascii="Times New Roman" w:hAnsi="Times New Roman" w:cs="Times New Roman"/>
          <w:sz w:val="24"/>
          <w:szCs w:val="24"/>
        </w:rPr>
        <w:t>, структурные элементы художественного текста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5CB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Третий этап (8 семестр) </w:t>
      </w:r>
      <w:r w:rsidR="00495CBA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="00495CBA">
        <w:rPr>
          <w:rFonts w:ascii="Times New Roman" w:hAnsi="Times New Roman" w:cs="Times New Roman"/>
          <w:sz w:val="24"/>
          <w:szCs w:val="24"/>
        </w:rPr>
        <w:t>направлен</w:t>
      </w:r>
      <w:r w:rsidRPr="00D675D6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D675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формирование способности производить комплексный анализ языковых </w:t>
      </w:r>
      <w:r w:rsidR="00495CBA">
        <w:rPr>
          <w:rFonts w:ascii="Times New Roman" w:hAnsi="Times New Roman" w:cs="Times New Roman"/>
          <w:sz w:val="24"/>
          <w:szCs w:val="24"/>
        </w:rPr>
        <w:t xml:space="preserve">и литературных </w:t>
      </w:r>
      <w:r>
        <w:rPr>
          <w:rFonts w:ascii="Times New Roman" w:hAnsi="Times New Roman" w:cs="Times New Roman"/>
          <w:sz w:val="24"/>
          <w:szCs w:val="24"/>
        </w:rPr>
        <w:t xml:space="preserve">единиц, умение работать с текстом, устанавливать системные отношения между единицами языка. </w:t>
      </w: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Четвертый этап</w:t>
      </w:r>
      <w:r>
        <w:rPr>
          <w:rFonts w:ascii="Times New Roman" w:hAnsi="Times New Roman" w:cs="Times New Roman"/>
          <w:sz w:val="24"/>
          <w:szCs w:val="24"/>
        </w:rPr>
        <w:t xml:space="preserve"> связан с формированием способности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транслировать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полученные ранее знания в рамках компетенции, демонстрировать владение основными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методами и приемами лингвистического анализа языковых единиц. Реализуется в процессе выполнения курсовой и выпускной квалификационной работ. </w:t>
      </w:r>
    </w:p>
    <w:p w:rsidR="004A3A4A" w:rsidRPr="001B6046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B6046">
        <w:rPr>
          <w:rFonts w:ascii="Times New Roman" w:hAnsi="Times New Roman" w:cs="Times New Roman"/>
          <w:sz w:val="24"/>
          <w:szCs w:val="24"/>
        </w:rPr>
        <w:t>По завершении данных этапов у выпускника должн</w:t>
      </w:r>
      <w:r w:rsidR="00495CBA">
        <w:rPr>
          <w:rFonts w:ascii="Times New Roman" w:hAnsi="Times New Roman" w:cs="Times New Roman"/>
          <w:sz w:val="24"/>
          <w:szCs w:val="24"/>
        </w:rPr>
        <w:t>а сформироваться компетенция ПКд-3</w:t>
      </w:r>
      <w:r w:rsidRPr="001B6046">
        <w:rPr>
          <w:rFonts w:ascii="Times New Roman" w:hAnsi="Times New Roman" w:cs="Times New Roman"/>
          <w:sz w:val="24"/>
          <w:szCs w:val="24"/>
        </w:rPr>
        <w:t xml:space="preserve"> </w:t>
      </w:r>
      <w:r w:rsidRPr="00495CBA">
        <w:rPr>
          <w:rFonts w:ascii="Times New Roman" w:hAnsi="Times New Roman" w:cs="Times New Roman"/>
          <w:sz w:val="24"/>
          <w:szCs w:val="24"/>
        </w:rPr>
        <w:t>«</w:t>
      </w:r>
      <w:r w:rsidR="00495CBA" w:rsidRPr="00495CBA">
        <w:rPr>
          <w:rFonts w:ascii="Times New Roman" w:hAnsi="Times New Roman" w:cs="Times New Roman"/>
          <w:bCs/>
          <w:sz w:val="24"/>
          <w:szCs w:val="24"/>
        </w:rPr>
        <w:t>владеет приемами анализа языковых единиц, интерпретации текстов различных видов и жанров в синхроническом и диахроническом аспектах</w:t>
      </w:r>
      <w:r w:rsidRPr="00495CBA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Pr="00B54C31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4C31"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B54C31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B54C31"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формы контроля (собеседование на зачете или экзамене, письменные самостоятельные, лабораторные, контрольные работы).</w:t>
      </w: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 по русскому языку.</w:t>
      </w:r>
    </w:p>
    <w:p w:rsidR="004A3A4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Диагностическое тестирование.</w:t>
      </w:r>
    </w:p>
    <w:p w:rsidR="004A3A4A" w:rsidRPr="0008548A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4A3A4A" w:rsidRPr="005F6A3D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Pr="00FA1800" w:rsidRDefault="004A3A4A" w:rsidP="004A3A4A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4A3A4A" w:rsidRDefault="004A3A4A" w:rsidP="004A3A4A"/>
    <w:p w:rsidR="004A3A4A" w:rsidRDefault="004A3A4A" w:rsidP="004A3A4A"/>
    <w:p w:rsidR="009C2B9B" w:rsidRPr="004A3A4A" w:rsidRDefault="009C2B9B" w:rsidP="004A3A4A"/>
    <w:sectPr w:rsidR="009C2B9B" w:rsidRPr="004A3A4A" w:rsidSect="00F51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3A4A"/>
    <w:rsid w:val="000F470B"/>
    <w:rsid w:val="00495CBA"/>
    <w:rsid w:val="004A3A4A"/>
    <w:rsid w:val="00895153"/>
    <w:rsid w:val="008E14EA"/>
    <w:rsid w:val="009C2B9B"/>
    <w:rsid w:val="00B72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4A3A4A"/>
    <w:pPr>
      <w:ind w:left="720"/>
    </w:pPr>
    <w:rPr>
      <w:rFonts w:ascii="Calibri" w:eastAsia="Times New Roman" w:hAnsi="Calibri" w:cs="Calibri"/>
      <w:lang w:eastAsia="en-US"/>
    </w:rPr>
  </w:style>
  <w:style w:type="paragraph" w:customStyle="1" w:styleId="a3">
    <w:name w:val="список с точками"/>
    <w:basedOn w:val="a"/>
    <w:rsid w:val="004A3A4A"/>
    <w:pPr>
      <w:tabs>
        <w:tab w:val="num" w:pos="360"/>
        <w:tab w:val="num" w:pos="756"/>
      </w:tabs>
      <w:spacing w:after="0" w:line="312" w:lineRule="auto"/>
      <w:ind w:left="756"/>
      <w:jc w:val="both"/>
    </w:pPr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1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felixjul</dc:creator>
  <cp:keywords/>
  <dc:description/>
  <cp:lastModifiedBy>felixjul</cp:lastModifiedBy>
  <cp:revision>7</cp:revision>
  <dcterms:created xsi:type="dcterms:W3CDTF">2017-01-13T06:28:00Z</dcterms:created>
  <dcterms:modified xsi:type="dcterms:W3CDTF">2017-01-13T08:41:00Z</dcterms:modified>
</cp:coreProperties>
</file>