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 И ПРОГРАММА ФОРМИРОВАНИЯ</w:t>
      </w: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Дополнительной профессиональной компетенции ПКд-4 </w:t>
      </w: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«готов определять эстетическое своеобразие литературного произведения в системе основных понятий и терминов современного литературоведения» </w:t>
      </w: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 освоении ОПОП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/>
          <w:b/>
          <w:sz w:val="24"/>
          <w:szCs w:val="24"/>
        </w:rPr>
        <w:t>, реализующей ФГОС ВО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Направление подготовки </w:t>
      </w:r>
      <w:r>
        <w:rPr>
          <w:rFonts w:ascii="Times New Roman" w:hAnsi="Times New Roman"/>
          <w:sz w:val="24"/>
          <w:szCs w:val="24"/>
        </w:rPr>
        <w:t>44.03.01 Педагогическое образование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Профиль подготовки</w:t>
      </w:r>
      <w:r>
        <w:rPr>
          <w:rFonts w:ascii="Times New Roman" w:hAnsi="Times New Roman"/>
          <w:b/>
          <w:bCs/>
          <w:sz w:val="24"/>
          <w:szCs w:val="24"/>
        </w:rPr>
        <w:tab/>
        <w:t>Филологическое образование</w:t>
      </w: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/>
          <w:sz w:val="24"/>
          <w:szCs w:val="24"/>
        </w:rPr>
        <w:t>бакалавр</w:t>
      </w: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Нормативный срок обучения 4 года</w:t>
      </w: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Бийск – 2016</w:t>
      </w:r>
    </w:p>
    <w:p w:rsidR="00BE7C7D" w:rsidRDefault="00BE7C7D" w:rsidP="00BE7C7D">
      <w:pPr>
        <w:tabs>
          <w:tab w:val="left" w:pos="29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ПАСПОРТ И ПРОГРАММА ФОРМИРОВАНИЯ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</w:t>
      </w:r>
      <w:r w:rsidRPr="00BE7C7D">
        <w:rPr>
          <w:rFonts w:ascii="Times New Roman" w:hAnsi="Times New Roman"/>
          <w:sz w:val="24"/>
          <w:szCs w:val="24"/>
        </w:rPr>
        <w:t>студентов дополнительной профессиональной компетенции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ПКд-4 –</w:t>
      </w:r>
      <w:r w:rsidRPr="00BE7C7D">
        <w:rPr>
          <w:rFonts w:ascii="Times New Roman" w:hAnsi="Times New Roman"/>
          <w:sz w:val="24"/>
          <w:szCs w:val="24"/>
        </w:rPr>
        <w:t xml:space="preserve"> готов определять эстетическое своеобразие литературного произведения в системе основных понятий и терминов современного литературоведения</w:t>
      </w:r>
      <w:r>
        <w:rPr>
          <w:rFonts w:ascii="Times New Roman" w:hAnsi="Times New Roman"/>
          <w:sz w:val="24"/>
          <w:szCs w:val="24"/>
        </w:rPr>
        <w:t>.</w:t>
      </w:r>
    </w:p>
    <w:p w:rsidR="00BE7C7D" w:rsidRDefault="00BE7C7D" w:rsidP="00BE7C7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КОМПЕТЕНЦИИ</w:t>
      </w:r>
    </w:p>
    <w:p w:rsidR="00BE7C7D" w:rsidRDefault="00BE7C7D" w:rsidP="00BE7C7D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bookmarkStart w:id="0" w:name="_GoBack"/>
      <w:bookmarkEnd w:id="0"/>
    </w:p>
    <w:p w:rsidR="00BE7C7D" w:rsidRDefault="00BE7C7D" w:rsidP="00BE7C7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Компетенция относится к разряду </w:t>
      </w:r>
      <w:proofErr w:type="gramStart"/>
      <w:r>
        <w:rPr>
          <w:rFonts w:ascii="Times New Roman" w:hAnsi="Times New Roman"/>
          <w:sz w:val="24"/>
          <w:szCs w:val="24"/>
        </w:rPr>
        <w:t>введенных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вузом, отражающих специфику подготовки выпускника-бакалавра, обучающегося по профилю Филологическое образование. Формирование этой компетенции необходимо для предметной подготовки бакалавра-филолога в части формирования системных знаний в области литературы.</w:t>
      </w:r>
    </w:p>
    <w:p w:rsidR="00BE7C7D" w:rsidRDefault="00BE7C7D" w:rsidP="00BE7C7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Ее значимость определяется необходимостью фундаментальной грамотности в области дисциплин профессионального цикла для компетентного решения профессиональных задач, связанных с подготовкой бакалавра-филолога. Когнитивная составляющая этой компетенции основана на знании теоретико-литературных понятий и терминов как инструмента анализа художественного текста, на умении связать теоретические знания с практикой анализа художественного текста. </w:t>
      </w:r>
      <w:proofErr w:type="spellStart"/>
      <w:r>
        <w:rPr>
          <w:rFonts w:ascii="Times New Roman" w:hAnsi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составляющая формируется на основе владения навыками анализа эстетического своеобразия художественного произведения.</w:t>
      </w:r>
    </w:p>
    <w:p w:rsidR="00BE7C7D" w:rsidRDefault="00BE7C7D" w:rsidP="00BE7C7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Структура компетенции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Бакалавр знает: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понятия и термины современного литературоведения;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умеет: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анализировать художественные тексты в соответствии с творческим методом писателя, его мировоззрением, эстетической позицией;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владеет:</w:t>
      </w:r>
    </w:p>
    <w:p w:rsidR="00BE7C7D" w:rsidRDefault="00BE7C7D" w:rsidP="00BE7C7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методиками анализа эстетического своеобразия художественного произведения.</w:t>
      </w:r>
    </w:p>
    <w:p w:rsidR="00BE7C7D" w:rsidRDefault="00BE7C7D" w:rsidP="00BE7C7D">
      <w:pPr>
        <w:spacing w:after="0" w:line="240" w:lineRule="auto"/>
        <w:ind w:firstLine="1134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BE7C7D" w:rsidRDefault="00BE7C7D" w:rsidP="00BE7C7D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 компетенции у студентов-выпускников вуза</w:t>
      </w:r>
    </w:p>
    <w:p w:rsidR="00BE7C7D" w:rsidRDefault="00BE7C7D" w:rsidP="00BE7C7D">
      <w:pPr>
        <w:pStyle w:val="ListParagraph"/>
        <w:spacing w:after="0" w:line="240" w:lineRule="auto"/>
        <w:ind w:left="1429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BE7C7D" w:rsidTr="00BE7C7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Уровни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Основные признаки уровня</w:t>
            </w:r>
          </w:p>
        </w:tc>
      </w:tr>
      <w:tr w:rsidR="00BE7C7D" w:rsidTr="00BE7C7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7D" w:rsidRDefault="00BE7C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специальную терминологию</w:t>
            </w:r>
          </w:p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применять полученные теоретические знания при анализе художественного произведения как целого.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практическими навыками описания,  анализа эстетического своеобразия литературных текстов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BE7C7D" w:rsidTr="00BE7C7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понятия и термины современного литературоведения</w:t>
            </w:r>
          </w:p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Умеет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анализировать художественные тексты в соответствии с творческим методом писателя, его мировоззрением, эстетической позицией</w:t>
            </w:r>
          </w:p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навыками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обращения  к литературоведческой терминологии при анализе эстетического своеобразия художественного произведения</w:t>
            </w:r>
          </w:p>
        </w:tc>
      </w:tr>
      <w:tr w:rsidR="00BE7C7D" w:rsidTr="00BE7C7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особенности теоретической, исторической, частной поэтик и принципы их описания</w:t>
            </w:r>
          </w:p>
          <w:p w:rsidR="00BE7C7D" w:rsidRDefault="00BE7C7D">
            <w:pPr>
              <w:tabs>
                <w:tab w:val="left" w:pos="851"/>
                <w:tab w:val="right" w:leader="underscore" w:pos="8505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анализировать  художественное произведение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 контексте творчества автора и в контексте эпохи</w:t>
            </w:r>
          </w:p>
          <w:p w:rsidR="00BE7C7D" w:rsidRDefault="00BE7C7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методиками анализа эстетического своеобразия художественного произведения</w:t>
            </w:r>
          </w:p>
        </w:tc>
      </w:tr>
    </w:tbl>
    <w:p w:rsidR="00BE7C7D" w:rsidRDefault="00BE7C7D" w:rsidP="00BE7C7D">
      <w:pPr>
        <w:spacing w:after="0" w:line="240" w:lineRule="auto"/>
        <w:ind w:firstLine="1134"/>
        <w:jc w:val="both"/>
        <w:rPr>
          <w:rFonts w:ascii="Times New Roman" w:hAnsi="Times New Roman"/>
          <w:b/>
          <w:color w:val="FF0000"/>
          <w:sz w:val="24"/>
          <w:szCs w:val="24"/>
          <w:lang w:eastAsia="en-US"/>
        </w:rPr>
      </w:pPr>
    </w:p>
    <w:p w:rsidR="00BE7C7D" w:rsidRDefault="00BE7C7D" w:rsidP="00BE7C7D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ФОРМИРОВАНИЯ КОМПЕТЕНЦИИ</w:t>
      </w:r>
    </w:p>
    <w:p w:rsidR="00BE7C7D" w:rsidRDefault="00BE7C7D" w:rsidP="00BE7C7D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формирования компетенции ПКд-4: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1100"/>
      </w:tblGrid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Введение в филологию. Основы науки о литературе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 русской литературы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 зарубежной литературы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Теория литературы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Методика обучения и воспитания (Литература)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краеведение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 Сибири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Художественный мир литературного произведения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Методология литературоведческого анализа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 русской литературной критики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Современные интерпретации русской классики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Практикум по литературоведческому анализу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Выразительное чтение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Педагогическая практика</w:t>
            </w:r>
          </w:p>
        </w:tc>
      </w:tr>
      <w:tr w:rsidR="00BE7C7D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BE7C7D" w:rsidRPr="00BE7C7D" w:rsidRDefault="00BE7C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7C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итоговая аттестация</w:t>
            </w:r>
          </w:p>
        </w:tc>
      </w:tr>
    </w:tbl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Базовая структура знаний, необходимых студенту для освоения данной компетенции: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 специальная терминология;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теоретическая, историческая, частная поэтики;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методики анализа художественного произведения в контексте творчества писателя и контексте эпохи.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BE7C7D" w:rsidRDefault="00BE7C7D" w:rsidP="00BE7C7D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студентов вуза при освоении ОПОП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</w:p>
    <w:p w:rsidR="00BE7C7D" w:rsidRDefault="00BE7C7D" w:rsidP="00BE7C7D">
      <w:pPr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лекции-беседы, опросы, работа на практических занятиях, ведение терминологических словарей;</w:t>
      </w:r>
    </w:p>
    <w:p w:rsidR="00BE7C7D" w:rsidRDefault="00BE7C7D" w:rsidP="00BE7C7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выполнение письменных работ (рецензии, анализ художественных произведений);</w:t>
      </w:r>
    </w:p>
    <w:p w:rsidR="00BE7C7D" w:rsidRDefault="00BE7C7D" w:rsidP="00BE7C7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задания, выполняемые на учебной практике (по литературе);</w:t>
      </w:r>
    </w:p>
    <w:p w:rsidR="00BE7C7D" w:rsidRDefault="00BE7C7D" w:rsidP="00BE7C7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педагогическая практика; </w:t>
      </w:r>
    </w:p>
    <w:p w:rsidR="00BE7C7D" w:rsidRDefault="00BE7C7D" w:rsidP="00BE7C7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интерактивные формы работы (викторины, ролевые игры);</w:t>
      </w:r>
    </w:p>
    <w:p w:rsidR="00BE7C7D" w:rsidRDefault="00BE7C7D" w:rsidP="00BE7C7D">
      <w:pPr>
        <w:spacing w:after="0" w:line="240" w:lineRule="auto"/>
        <w:ind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выполнение курсовых и выпускных квалификационных работ.</w:t>
      </w:r>
    </w:p>
    <w:p w:rsidR="00BE7C7D" w:rsidRDefault="00BE7C7D" w:rsidP="00BE7C7D">
      <w:pPr>
        <w:spacing w:after="0" w:line="240" w:lineRule="auto"/>
        <w:ind w:firstLine="106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E7C7D" w:rsidRDefault="00BE7C7D" w:rsidP="00BE7C7D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Этапы формирования</w:t>
      </w:r>
      <w:r>
        <w:rPr>
          <w:rFonts w:ascii="Times New Roman" w:hAnsi="Times New Roman"/>
          <w:b/>
          <w:sz w:val="24"/>
          <w:szCs w:val="24"/>
        </w:rPr>
        <w:t xml:space="preserve"> данной компетенции у студента вуза при освоении ОПОП </w:t>
      </w:r>
      <w:proofErr w:type="gramStart"/>
      <w:r>
        <w:rPr>
          <w:rFonts w:ascii="Times New Roman" w:hAnsi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формировании компетенции ПКд-4 «</w:t>
      </w:r>
      <w:r>
        <w:rPr>
          <w:rFonts w:ascii="Times New Roman" w:hAnsi="Times New Roman"/>
          <w:b/>
          <w:sz w:val="24"/>
          <w:szCs w:val="24"/>
        </w:rPr>
        <w:t>готов определять эстетическое своеобразие литературного произведения в системе основных понятий и терминов современного литературоведения</w:t>
      </w:r>
      <w:r>
        <w:rPr>
          <w:rFonts w:ascii="Times New Roman" w:hAnsi="Times New Roman"/>
          <w:sz w:val="24"/>
          <w:szCs w:val="24"/>
        </w:rPr>
        <w:t>» можно выделить следующие этапы: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Первый этап – магистральный (1–9 семестры)</w:t>
      </w:r>
      <w:r>
        <w:rPr>
          <w:rFonts w:ascii="Times New Roman" w:hAnsi="Times New Roman"/>
          <w:color w:val="000000"/>
          <w:sz w:val="24"/>
          <w:szCs w:val="24"/>
        </w:rPr>
        <w:t xml:space="preserve"> – направлен: на формирование способности использовать литературоведческие термины, эстетические понятия, используемые при анализе художественного произведения, анализировать художественные тексты, учитывая культурно-исторический контекст, с точки зрения жанрово-родовых особенностей. </w:t>
      </w:r>
    </w:p>
    <w:p w:rsidR="00BE7C7D" w:rsidRDefault="00BE7C7D" w:rsidP="00BE7C7D">
      <w:pPr>
        <w:spacing w:after="0" w:line="240" w:lineRule="auto"/>
        <w:ind w:firstLine="1134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Второй этап (4-6 семестры) </w:t>
      </w:r>
      <w:r>
        <w:rPr>
          <w:rFonts w:ascii="Times New Roman" w:hAnsi="Times New Roman"/>
          <w:color w:val="000000"/>
          <w:sz w:val="24"/>
          <w:szCs w:val="24"/>
        </w:rPr>
        <w:t xml:space="preserve">– направлен: </w:t>
      </w:r>
      <w:r>
        <w:rPr>
          <w:rFonts w:ascii="Times New Roman" w:hAnsi="Times New Roman"/>
          <w:b/>
          <w:color w:val="000000"/>
          <w:sz w:val="24"/>
          <w:szCs w:val="24"/>
        </w:rPr>
        <w:t>во-первых</w:t>
      </w:r>
      <w:r>
        <w:rPr>
          <w:rFonts w:ascii="Times New Roman" w:hAnsi="Times New Roman"/>
          <w:color w:val="000000"/>
          <w:sz w:val="24"/>
          <w:szCs w:val="24"/>
        </w:rPr>
        <w:t xml:space="preserve">, на закрепление теоретических знаний, полученных в процессе освоения материала по курсу Введение в литературоведение, формирование способности связать теоретические знания с практикой анализа художественного текста. 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Третий этап (8 семестр)</w:t>
      </w:r>
      <w:r>
        <w:rPr>
          <w:rFonts w:ascii="Times New Roman" w:hAnsi="Times New Roman"/>
          <w:sz w:val="24"/>
          <w:szCs w:val="24"/>
        </w:rPr>
        <w:t xml:space="preserve"> – направлен: на упорядочение знаний и умений, полученных в результате изучения дисциплин литературоведческого цикла. Реализуется в процессе сдачи ГИА.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E7C7D" w:rsidRP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завершении данных этапов у выпускника должна сформироваться компетенция ПКд-4 «</w:t>
      </w:r>
      <w:r w:rsidRPr="00BE7C7D">
        <w:rPr>
          <w:rFonts w:ascii="Times New Roman" w:hAnsi="Times New Roman"/>
          <w:sz w:val="24"/>
          <w:szCs w:val="24"/>
        </w:rPr>
        <w:t>готов определять эстетическое своеобразие литературного произведения в системе основных понятий и терминов современного литературоведения».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Традиционные формы контроля (собеседование на зачете или экзамене, устные и письменные опросы в начале и конце лекции, участие в лекции-беседе; работа на практических занятиях, комментированное чтение; письменные самостоятельные работы: ведение терминологического словаря, терминологический диктант, написание рецензии, выполнение контрольных заданий по анализу эпического, драматического и лирического текстов, анализ художественного произведения).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Наблюдение и анализ деятельности студента на практике.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Защита курсовых, выпускных квалификационных работ по литературе.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Диагностическое тестирование.</w:t>
      </w:r>
    </w:p>
    <w:p w:rsidR="00BE7C7D" w:rsidRDefault="00BE7C7D" w:rsidP="00BE7C7D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D77A20" w:rsidRDefault="00D77A20"/>
    <w:sectPr w:rsidR="00D77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/>
      </w:rPr>
    </w:lvl>
  </w:abstractNum>
  <w:abstractNum w:abstractNumId="1">
    <w:nsid w:val="59D332AD"/>
    <w:multiLevelType w:val="multilevel"/>
    <w:tmpl w:val="59A2FE56"/>
    <w:lvl w:ilvl="0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3218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4287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5716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6785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8214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9283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0712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7C7D"/>
    <w:rsid w:val="00BE7C7D"/>
    <w:rsid w:val="00D77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E7C7D"/>
    <w:pPr>
      <w:ind w:left="720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0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1042</Words>
  <Characters>5946</Characters>
  <Application>Microsoft Office Word</Application>
  <DocSecurity>0</DocSecurity>
  <Lines>49</Lines>
  <Paragraphs>13</Paragraphs>
  <ScaleCrop>false</ScaleCrop>
  <Company/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felixjul</dc:creator>
  <cp:keywords/>
  <dc:description/>
  <cp:lastModifiedBy>felixjul</cp:lastModifiedBy>
  <cp:revision>3</cp:revision>
  <dcterms:created xsi:type="dcterms:W3CDTF">2017-01-13T08:37:00Z</dcterms:created>
  <dcterms:modified xsi:type="dcterms:W3CDTF">2017-01-13T08:40:00Z</dcterms:modified>
</cp:coreProperties>
</file>